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38C" w:rsidRPr="00FC260D" w:rsidRDefault="00F7738C" w:rsidP="00F7738C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 w:rsidRPr="00FC260D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Pr="00FC260D">
        <w:rPr>
          <w:rFonts w:ascii="Arial" w:hAnsi="Arial" w:cs="Arial"/>
          <w:b/>
          <w:bCs/>
          <w:sz w:val="24"/>
          <w:szCs w:val="24"/>
        </w:rPr>
        <w:t>8</w:t>
      </w:r>
      <w:r w:rsidRPr="00FC260D">
        <w:rPr>
          <w:rFonts w:ascii="Arial" w:hAnsi="Arial" w:cs="Arial" w:hint="eastAsia"/>
          <w:b/>
          <w:bCs/>
          <w:sz w:val="24"/>
          <w:szCs w:val="24"/>
        </w:rPr>
        <w:t>6</w:t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>R1-16</w:t>
      </w:r>
      <w:r w:rsidR="00B53A2A">
        <w:rPr>
          <w:rFonts w:ascii="Arial" w:hAnsi="Arial" w:cs="Arial"/>
          <w:b/>
          <w:bCs/>
          <w:sz w:val="24"/>
          <w:szCs w:val="24"/>
        </w:rPr>
        <w:t>6731</w:t>
      </w:r>
    </w:p>
    <w:p w:rsidR="00BF676E" w:rsidRDefault="00F7738C" w:rsidP="00F7738C">
      <w:pPr>
        <w:pStyle w:val="CRCoverPage"/>
        <w:snapToGrid w:val="0"/>
        <w:spacing w:after="0"/>
        <w:outlineLvl w:val="0"/>
        <w:rPr>
          <w:b/>
          <w:noProof/>
          <w:szCs w:val="24"/>
        </w:rPr>
      </w:pPr>
      <w:r w:rsidRPr="00FC260D">
        <w:rPr>
          <w:rFonts w:cs="Arial"/>
          <w:b/>
          <w:bCs/>
          <w:sz w:val="24"/>
          <w:szCs w:val="24"/>
        </w:rPr>
        <w:t xml:space="preserve">Gothenburg, </w:t>
      </w:r>
      <w:r w:rsidRPr="00FC260D">
        <w:rPr>
          <w:rFonts w:cs="Arial" w:hint="eastAsia"/>
          <w:b/>
          <w:bCs/>
          <w:sz w:val="24"/>
          <w:szCs w:val="24"/>
        </w:rPr>
        <w:t>Sweden</w:t>
      </w:r>
      <w:r w:rsidRPr="00FC260D">
        <w:rPr>
          <w:rFonts w:cs="Arial"/>
          <w:b/>
          <w:bCs/>
          <w:sz w:val="24"/>
          <w:szCs w:val="24"/>
        </w:rPr>
        <w:t xml:space="preserve"> 2</w:t>
      </w:r>
      <w:r w:rsidRPr="00FC260D">
        <w:rPr>
          <w:rFonts w:cs="Arial" w:hint="eastAsia"/>
          <w:b/>
          <w:bCs/>
          <w:sz w:val="24"/>
          <w:szCs w:val="24"/>
        </w:rPr>
        <w:t>2</w:t>
      </w:r>
      <w:r w:rsidRPr="00FC260D">
        <w:rPr>
          <w:rFonts w:cs="Arial" w:hint="eastAsia"/>
          <w:b/>
          <w:bCs/>
          <w:sz w:val="24"/>
          <w:szCs w:val="24"/>
          <w:vertAlign w:val="superscript"/>
        </w:rPr>
        <w:t>nd</w:t>
      </w:r>
      <w:r w:rsidRPr="00FC260D">
        <w:rPr>
          <w:rFonts w:cs="Arial" w:hint="eastAsia"/>
          <w:b/>
          <w:bCs/>
          <w:sz w:val="24"/>
          <w:szCs w:val="24"/>
        </w:rPr>
        <w:t xml:space="preserve"> </w:t>
      </w:r>
      <w:r w:rsidRPr="00FC260D">
        <w:rPr>
          <w:rFonts w:cs="Arial"/>
          <w:b/>
          <w:bCs/>
          <w:sz w:val="24"/>
          <w:szCs w:val="24"/>
        </w:rPr>
        <w:t>- 2</w:t>
      </w:r>
      <w:r w:rsidRPr="00FC260D">
        <w:rPr>
          <w:rFonts w:cs="Arial" w:hint="eastAsia"/>
          <w:b/>
          <w:bCs/>
          <w:sz w:val="24"/>
          <w:szCs w:val="24"/>
        </w:rPr>
        <w:t>6</w:t>
      </w:r>
      <w:r w:rsidRPr="00FC260D">
        <w:rPr>
          <w:rFonts w:cs="Arial"/>
          <w:b/>
          <w:bCs/>
          <w:sz w:val="24"/>
          <w:szCs w:val="24"/>
          <w:vertAlign w:val="superscript"/>
        </w:rPr>
        <w:t>th</w:t>
      </w:r>
      <w:r w:rsidRPr="00FC260D">
        <w:rPr>
          <w:rFonts w:cs="Arial"/>
          <w:b/>
          <w:bCs/>
          <w:sz w:val="24"/>
          <w:szCs w:val="24"/>
        </w:rPr>
        <w:t xml:space="preserve"> </w:t>
      </w:r>
      <w:r w:rsidRPr="00FC260D">
        <w:rPr>
          <w:rFonts w:cs="Arial" w:hint="eastAsia"/>
          <w:b/>
          <w:bCs/>
          <w:sz w:val="24"/>
          <w:szCs w:val="24"/>
        </w:rPr>
        <w:t>August</w:t>
      </w:r>
      <w:r w:rsidRPr="00FC260D">
        <w:rPr>
          <w:rFonts w:cs="Arial"/>
          <w:b/>
          <w:bCs/>
          <w:sz w:val="24"/>
          <w:szCs w:val="24"/>
        </w:rPr>
        <w:t xml:space="preserve"> 2016</w:t>
      </w:r>
    </w:p>
    <w:p w:rsidR="00F7738C" w:rsidRPr="00F7738C" w:rsidRDefault="00F7738C" w:rsidP="00F7738C">
      <w:pPr>
        <w:pStyle w:val="CRCoverPage"/>
        <w:snapToGrid w:val="0"/>
        <w:spacing w:after="0"/>
        <w:outlineLvl w:val="0"/>
        <w:rPr>
          <w:b/>
          <w:noProof/>
          <w:szCs w:val="24"/>
        </w:rPr>
      </w:pPr>
    </w:p>
    <w:p w:rsidR="0072162A" w:rsidRDefault="00BF676E" w:rsidP="00BF676E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852B16">
        <w:rPr>
          <w:rFonts w:ascii="Arial" w:hAnsi="Arial"/>
          <w:sz w:val="24"/>
          <w:lang w:eastAsia="ko-KR"/>
        </w:rPr>
        <w:t>7.2.4.2.2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2132F">
        <w:rPr>
          <w:rFonts w:ascii="Arial" w:hAnsi="Arial"/>
          <w:sz w:val="24"/>
        </w:rPr>
        <w:t>Supported schemes for hybrid CSI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:rsidR="002928BD" w:rsidRDefault="002928BD" w:rsidP="002928BD">
      <w:pPr>
        <w:pStyle w:val="maintext"/>
        <w:ind w:firstLine="400"/>
      </w:pPr>
      <w:r>
        <w:t xml:space="preserve">The following agreement on </w:t>
      </w:r>
      <w:r w:rsidR="005919E3">
        <w:t>hybrid</w:t>
      </w:r>
      <w:r>
        <w:t xml:space="preserve"> CSI was made in RAN1#85</w:t>
      </w:r>
      <w:r w:rsidR="001A135E">
        <w:t xml:space="preserve"> </w:t>
      </w:r>
      <w:r w:rsidR="001A135E">
        <w:fldChar w:fldCharType="begin"/>
      </w:r>
      <w:r w:rsidR="001A135E">
        <w:instrText xml:space="preserve"> REF _Ref458614461 \r \h </w:instrText>
      </w:r>
      <w:r w:rsidR="001A135E">
        <w:fldChar w:fldCharType="separate"/>
      </w:r>
      <w:r w:rsidR="001A135E">
        <w:t>[1]</w:t>
      </w:r>
      <w:r w:rsidR="001A135E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A6956" w:rsidTr="00AA6956">
        <w:tc>
          <w:tcPr>
            <w:tcW w:w="9855" w:type="dxa"/>
          </w:tcPr>
          <w:p w:rsidR="00AA6956" w:rsidRPr="00257CEE" w:rsidRDefault="00AA6956" w:rsidP="00AA6956">
            <w:pPr>
              <w:rPr>
                <w:rFonts w:eastAsia="MS Mincho"/>
                <w:lang w:eastAsia="ja-JP"/>
              </w:rPr>
            </w:pPr>
            <w:r w:rsidRPr="00535E2F">
              <w:rPr>
                <w:rFonts w:eastAsia="MS Mincho"/>
                <w:b/>
                <w:highlight w:val="darkYellow"/>
                <w:u w:val="single"/>
                <w:lang w:eastAsia="ja-JP"/>
              </w:rPr>
              <w:t>Working assumption</w:t>
            </w:r>
            <w:r w:rsidRPr="00257CEE">
              <w:rPr>
                <w:rFonts w:eastAsia="MS Mincho"/>
                <w:highlight w:val="darkYellow"/>
                <w:lang w:eastAsia="ja-JP"/>
              </w:rPr>
              <w:t>:</w:t>
            </w:r>
          </w:p>
          <w:p w:rsidR="00AA6956" w:rsidRPr="00235F9F" w:rsidRDefault="00AA6956" w:rsidP="00AA6956">
            <w:pPr>
              <w:numPr>
                <w:ilvl w:val="0"/>
                <w:numId w:val="28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235F9F">
              <w:rPr>
                <w:rFonts w:eastAsia="MS Mincho"/>
                <w:i/>
                <w:lang w:val="en-US" w:eastAsia="ja-JP"/>
              </w:rPr>
              <w:t>Mechanism 1: Hybrid CSI is realized by with one CSI process, support at least CLASS A for the 1</w:t>
            </w:r>
            <w:r w:rsidRPr="00235F9F">
              <w:rPr>
                <w:rFonts w:eastAsia="MS Mincho"/>
                <w:i/>
                <w:vertAlign w:val="superscript"/>
                <w:lang w:val="en-US" w:eastAsia="ja-JP"/>
              </w:rPr>
              <w:t>st</w:t>
            </w:r>
            <w:r w:rsidRPr="00235F9F">
              <w:rPr>
                <w:rFonts w:eastAsia="MS Mincho"/>
                <w:i/>
                <w:lang w:val="en-US" w:eastAsia="ja-JP"/>
              </w:rPr>
              <w:t xml:space="preserve"> </w:t>
            </w:r>
            <w:proofErr w:type="spellStart"/>
            <w:r w:rsidRPr="00235F9F">
              <w:rPr>
                <w:rFonts w:eastAsia="MS Mincho"/>
                <w:i/>
                <w:lang w:val="en-US" w:eastAsia="ja-JP"/>
              </w:rPr>
              <w:t>eMIMO</w:t>
            </w:r>
            <w:proofErr w:type="spellEnd"/>
            <w:r w:rsidRPr="00235F9F">
              <w:rPr>
                <w:rFonts w:eastAsia="MS Mincho"/>
                <w:i/>
                <w:lang w:val="en-US" w:eastAsia="ja-JP"/>
              </w:rPr>
              <w:t>-Type and CLASS B with K=1 CSI-RS resource for the 2</w:t>
            </w:r>
            <w:r w:rsidRPr="00235F9F">
              <w:rPr>
                <w:rFonts w:eastAsia="MS Mincho"/>
                <w:i/>
                <w:vertAlign w:val="superscript"/>
                <w:lang w:val="en-US" w:eastAsia="ja-JP"/>
              </w:rPr>
              <w:t>nd</w:t>
            </w:r>
            <w:r w:rsidRPr="00235F9F">
              <w:rPr>
                <w:rFonts w:eastAsia="MS Mincho"/>
                <w:i/>
                <w:lang w:val="en-US" w:eastAsia="ja-JP"/>
              </w:rPr>
              <w:t xml:space="preserve"> </w:t>
            </w:r>
            <w:proofErr w:type="spellStart"/>
            <w:r w:rsidRPr="00235F9F">
              <w:rPr>
                <w:rFonts w:eastAsia="MS Mincho"/>
                <w:i/>
                <w:lang w:val="en-US" w:eastAsia="ja-JP"/>
              </w:rPr>
              <w:t>eMIMO</w:t>
            </w:r>
            <w:proofErr w:type="spellEnd"/>
            <w:r w:rsidRPr="00235F9F">
              <w:rPr>
                <w:rFonts w:eastAsia="MS Mincho"/>
                <w:i/>
                <w:lang w:val="en-US" w:eastAsia="ja-JP"/>
              </w:rPr>
              <w:t>-Type</w:t>
            </w:r>
          </w:p>
          <w:p w:rsidR="00AA6956" w:rsidRPr="00235F9F" w:rsidRDefault="00AA6956" w:rsidP="00AA6956">
            <w:pPr>
              <w:numPr>
                <w:ilvl w:val="1"/>
                <w:numId w:val="28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235F9F">
              <w:rPr>
                <w:rFonts w:eastAsia="MS Mincho"/>
                <w:i/>
                <w:lang w:val="en-US" w:eastAsia="ja-JP"/>
              </w:rPr>
              <w:t>i</w:t>
            </w:r>
            <w:r w:rsidRPr="00235F9F">
              <w:rPr>
                <w:rFonts w:eastAsia="MS Mincho"/>
                <w:i/>
                <w:vertAlign w:val="subscript"/>
                <w:lang w:val="en-US" w:eastAsia="ja-JP"/>
              </w:rPr>
              <w:t>1</w:t>
            </w:r>
            <w:r w:rsidRPr="00235F9F">
              <w:rPr>
                <w:rFonts w:eastAsia="MS Mincho"/>
                <w:i/>
                <w:lang w:val="en-US" w:eastAsia="ja-JP"/>
              </w:rPr>
              <w:t xml:space="preserve"> is reported while CQI and i</w:t>
            </w:r>
            <w:r w:rsidRPr="00235F9F">
              <w:rPr>
                <w:rFonts w:eastAsia="MS Mincho"/>
                <w:i/>
                <w:vertAlign w:val="subscript"/>
                <w:lang w:val="en-US" w:eastAsia="ja-JP"/>
              </w:rPr>
              <w:t>2</w:t>
            </w:r>
            <w:r w:rsidRPr="00235F9F">
              <w:rPr>
                <w:rFonts w:eastAsia="MS Mincho"/>
                <w:i/>
                <w:lang w:val="en-US" w:eastAsia="ja-JP"/>
              </w:rPr>
              <w:t xml:space="preserve"> are not reported for the 1</w:t>
            </w:r>
            <w:r w:rsidRPr="00235F9F">
              <w:rPr>
                <w:rFonts w:eastAsia="MS Mincho"/>
                <w:i/>
                <w:vertAlign w:val="superscript"/>
                <w:lang w:val="en-US" w:eastAsia="ja-JP"/>
              </w:rPr>
              <w:t>st</w:t>
            </w:r>
            <w:r w:rsidRPr="00235F9F">
              <w:rPr>
                <w:rFonts w:eastAsia="MS Mincho"/>
                <w:i/>
                <w:lang w:val="en-US" w:eastAsia="ja-JP"/>
              </w:rPr>
              <w:t xml:space="preserve"> </w:t>
            </w:r>
            <w:proofErr w:type="spellStart"/>
            <w:r w:rsidRPr="00235F9F">
              <w:rPr>
                <w:rFonts w:eastAsia="MS Mincho"/>
                <w:i/>
                <w:lang w:val="en-US" w:eastAsia="ja-JP"/>
              </w:rPr>
              <w:t>eMIMO</w:t>
            </w:r>
            <w:proofErr w:type="spellEnd"/>
            <w:r w:rsidRPr="00235F9F">
              <w:rPr>
                <w:rFonts w:eastAsia="MS Mincho"/>
                <w:i/>
                <w:lang w:val="en-US" w:eastAsia="ja-JP"/>
              </w:rPr>
              <w:t>-Type (CLASS A)</w:t>
            </w:r>
          </w:p>
          <w:p w:rsidR="00AA6956" w:rsidRPr="00235F9F" w:rsidRDefault="00AA6956" w:rsidP="00AA6956">
            <w:pPr>
              <w:numPr>
                <w:ilvl w:val="2"/>
                <w:numId w:val="28"/>
              </w:numPr>
              <w:spacing w:after="0"/>
              <w:rPr>
                <w:rFonts w:eastAsia="MS Mincho"/>
                <w:i/>
                <w:highlight w:val="yellow"/>
                <w:lang w:val="en-US" w:eastAsia="ja-JP"/>
              </w:rPr>
            </w:pPr>
            <w:r w:rsidRPr="00235F9F">
              <w:rPr>
                <w:rFonts w:eastAsia="MS Mincho"/>
                <w:i/>
                <w:highlight w:val="yellow"/>
                <w:lang w:val="en-US" w:eastAsia="ja-JP"/>
              </w:rPr>
              <w:t xml:space="preserve">FFS: whether RI is reported for CLASS A </w:t>
            </w:r>
          </w:p>
          <w:p w:rsidR="00AA6956" w:rsidRPr="00235F9F" w:rsidRDefault="00AA6956" w:rsidP="00AA6956">
            <w:pPr>
              <w:numPr>
                <w:ilvl w:val="1"/>
                <w:numId w:val="28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235F9F">
              <w:rPr>
                <w:rFonts w:eastAsia="MS Mincho"/>
                <w:i/>
                <w:lang w:val="en-US" w:eastAsia="ja-JP"/>
              </w:rPr>
              <w:t>CQI/PMI/RI are reported for the 2</w:t>
            </w:r>
            <w:r w:rsidRPr="00235F9F">
              <w:rPr>
                <w:rFonts w:eastAsia="MS Mincho"/>
                <w:i/>
                <w:vertAlign w:val="superscript"/>
                <w:lang w:val="en-US" w:eastAsia="ja-JP"/>
              </w:rPr>
              <w:t>nd</w:t>
            </w:r>
            <w:r w:rsidRPr="00235F9F">
              <w:rPr>
                <w:rFonts w:eastAsia="MS Mincho"/>
                <w:i/>
                <w:lang w:val="en-US" w:eastAsia="ja-JP"/>
              </w:rPr>
              <w:t xml:space="preserve"> </w:t>
            </w:r>
            <w:proofErr w:type="spellStart"/>
            <w:r w:rsidRPr="00235F9F">
              <w:rPr>
                <w:rFonts w:eastAsia="MS Mincho"/>
                <w:i/>
                <w:lang w:val="en-US" w:eastAsia="ja-JP"/>
              </w:rPr>
              <w:t>eMIMO</w:t>
            </w:r>
            <w:proofErr w:type="spellEnd"/>
            <w:r w:rsidRPr="00235F9F">
              <w:rPr>
                <w:rFonts w:eastAsia="MS Mincho"/>
                <w:i/>
                <w:lang w:val="en-US" w:eastAsia="ja-JP"/>
              </w:rPr>
              <w:t>-Type (CLASS B K=1)</w:t>
            </w:r>
          </w:p>
          <w:p w:rsidR="00AA6956" w:rsidRPr="00AA6956" w:rsidRDefault="00AA6956" w:rsidP="00AA6956">
            <w:pPr>
              <w:numPr>
                <w:ilvl w:val="0"/>
                <w:numId w:val="28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235F9F">
              <w:rPr>
                <w:rFonts w:eastAsia="MS Mincho"/>
                <w:i/>
                <w:highlight w:val="yellow"/>
                <w:lang w:val="en-US" w:eastAsia="ja-JP"/>
              </w:rPr>
              <w:t>At least one more mechanism is supported,</w:t>
            </w:r>
            <w:r w:rsidRPr="00235F9F">
              <w:rPr>
                <w:rFonts w:eastAsia="MS Mincho"/>
                <w:i/>
                <w:lang w:val="en-US" w:eastAsia="ja-JP"/>
              </w:rPr>
              <w:t xml:space="preserve"> to be discussed in RAN1#86</w:t>
            </w:r>
            <w:r>
              <w:rPr>
                <w:rFonts w:eastAsia="MS Mincho"/>
                <w:i/>
                <w:lang w:val="en-US" w:eastAsia="ja-JP"/>
              </w:rPr>
              <w:t xml:space="preserve">. </w:t>
            </w:r>
          </w:p>
        </w:tc>
      </w:tr>
    </w:tbl>
    <w:p w:rsidR="00AA6956" w:rsidRDefault="00235F9F" w:rsidP="00AA6956">
      <w:pPr>
        <w:pStyle w:val="maintext"/>
        <w:ind w:firstLine="400"/>
        <w:rPr>
          <w:lang w:val="en-US"/>
        </w:rPr>
      </w:pPr>
      <w:r>
        <w:rPr>
          <w:lang w:val="en-US"/>
        </w:rPr>
        <w:t>Five other candidate mechanisms were identified, among which is mechanism 2A: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A6956" w:rsidTr="00AA6956">
        <w:tc>
          <w:tcPr>
            <w:tcW w:w="9855" w:type="dxa"/>
          </w:tcPr>
          <w:p w:rsidR="00AA6956" w:rsidRPr="00235F9F" w:rsidRDefault="00AA6956" w:rsidP="00AA6956">
            <w:pPr>
              <w:numPr>
                <w:ilvl w:val="0"/>
                <w:numId w:val="29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235F9F">
              <w:rPr>
                <w:rFonts w:eastAsia="MS Mincho"/>
                <w:i/>
                <w:lang w:val="en-US" w:eastAsia="ja-JP"/>
              </w:rPr>
              <w:t>Mechanism 2A: for hybrid CSI with one CSI process, support CLASS B with K≥1 CSI-RS resources for the 1</w:t>
            </w:r>
            <w:r w:rsidRPr="00235F9F">
              <w:rPr>
                <w:rFonts w:eastAsia="MS Mincho"/>
                <w:i/>
                <w:vertAlign w:val="superscript"/>
                <w:lang w:val="en-US" w:eastAsia="ja-JP"/>
              </w:rPr>
              <w:t>st</w:t>
            </w:r>
            <w:r w:rsidRPr="00235F9F">
              <w:rPr>
                <w:rFonts w:eastAsia="MS Mincho"/>
                <w:i/>
                <w:lang w:val="en-US" w:eastAsia="ja-JP"/>
              </w:rPr>
              <w:t xml:space="preserve"> </w:t>
            </w:r>
            <w:proofErr w:type="spellStart"/>
            <w:r w:rsidRPr="00235F9F">
              <w:rPr>
                <w:rFonts w:eastAsia="MS Mincho"/>
                <w:i/>
                <w:lang w:val="en-US" w:eastAsia="ja-JP"/>
              </w:rPr>
              <w:t>eMIMO</w:t>
            </w:r>
            <w:proofErr w:type="spellEnd"/>
            <w:r w:rsidRPr="00235F9F">
              <w:rPr>
                <w:rFonts w:eastAsia="MS Mincho"/>
                <w:i/>
                <w:lang w:val="en-US" w:eastAsia="ja-JP"/>
              </w:rPr>
              <w:t>-Type and CLASS B with K=1 CSI-RS resources for the 2</w:t>
            </w:r>
            <w:r w:rsidRPr="00235F9F">
              <w:rPr>
                <w:rFonts w:eastAsia="MS Mincho"/>
                <w:i/>
                <w:vertAlign w:val="superscript"/>
                <w:lang w:val="en-US" w:eastAsia="ja-JP"/>
              </w:rPr>
              <w:t>nd</w:t>
            </w:r>
            <w:r w:rsidRPr="00235F9F">
              <w:rPr>
                <w:rFonts w:eastAsia="MS Mincho"/>
                <w:i/>
                <w:lang w:val="en-US" w:eastAsia="ja-JP"/>
              </w:rPr>
              <w:t xml:space="preserve"> </w:t>
            </w:r>
            <w:proofErr w:type="spellStart"/>
            <w:r w:rsidRPr="00235F9F">
              <w:rPr>
                <w:rFonts w:eastAsia="MS Mincho"/>
                <w:i/>
                <w:lang w:val="en-US" w:eastAsia="ja-JP"/>
              </w:rPr>
              <w:t>eMIMO</w:t>
            </w:r>
            <w:proofErr w:type="spellEnd"/>
            <w:r w:rsidRPr="00235F9F">
              <w:rPr>
                <w:rFonts w:eastAsia="MS Mincho"/>
                <w:i/>
                <w:lang w:val="en-US" w:eastAsia="ja-JP"/>
              </w:rPr>
              <w:t>-Type</w:t>
            </w:r>
          </w:p>
          <w:p w:rsidR="00AA6956" w:rsidRPr="00235F9F" w:rsidRDefault="00AA6956" w:rsidP="00AA6956">
            <w:pPr>
              <w:numPr>
                <w:ilvl w:val="1"/>
                <w:numId w:val="29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235F9F">
              <w:rPr>
                <w:rFonts w:eastAsia="MS Mincho"/>
                <w:i/>
                <w:lang w:val="en-US" w:eastAsia="ja-JP"/>
              </w:rPr>
              <w:t>For the 1</w:t>
            </w:r>
            <w:r w:rsidRPr="00235F9F">
              <w:rPr>
                <w:rFonts w:eastAsia="MS Mincho"/>
                <w:i/>
                <w:vertAlign w:val="superscript"/>
                <w:lang w:val="en-US" w:eastAsia="ja-JP"/>
              </w:rPr>
              <w:t>st</w:t>
            </w:r>
            <w:r w:rsidRPr="00235F9F">
              <w:rPr>
                <w:rFonts w:eastAsia="MS Mincho"/>
                <w:i/>
                <w:lang w:val="en-US" w:eastAsia="ja-JP"/>
              </w:rPr>
              <w:t xml:space="preserve"> </w:t>
            </w:r>
            <w:proofErr w:type="spellStart"/>
            <w:r w:rsidRPr="00235F9F">
              <w:rPr>
                <w:rFonts w:eastAsia="MS Mincho"/>
                <w:i/>
                <w:lang w:val="en-US" w:eastAsia="ja-JP"/>
              </w:rPr>
              <w:t>eMIMO</w:t>
            </w:r>
            <w:proofErr w:type="spellEnd"/>
            <w:r w:rsidRPr="00235F9F">
              <w:rPr>
                <w:rFonts w:eastAsia="MS Mincho"/>
                <w:i/>
                <w:lang w:val="en-US" w:eastAsia="ja-JP"/>
              </w:rPr>
              <w:t>-Type, depending on the value of K</w:t>
            </w:r>
          </w:p>
          <w:p w:rsidR="00AA6956" w:rsidRPr="00235F9F" w:rsidRDefault="00AA6956" w:rsidP="00AA6956">
            <w:pPr>
              <w:numPr>
                <w:ilvl w:val="2"/>
                <w:numId w:val="29"/>
              </w:numPr>
              <w:tabs>
                <w:tab w:val="num" w:pos="2160"/>
              </w:tabs>
              <w:spacing w:after="0"/>
              <w:rPr>
                <w:rFonts w:eastAsia="MS Mincho"/>
                <w:i/>
                <w:lang w:val="en-US" w:eastAsia="ja-JP"/>
              </w:rPr>
            </w:pPr>
            <w:r w:rsidRPr="00235F9F">
              <w:rPr>
                <w:rFonts w:eastAsia="MS Mincho"/>
                <w:i/>
                <w:lang w:val="en-US" w:eastAsia="ja-JP"/>
              </w:rPr>
              <w:t xml:space="preserve">K=1: CQI/RI </w:t>
            </w:r>
            <w:proofErr w:type="gramStart"/>
            <w:r w:rsidRPr="00235F9F">
              <w:rPr>
                <w:rFonts w:eastAsia="MS Mincho"/>
                <w:i/>
                <w:lang w:val="en-US" w:eastAsia="ja-JP"/>
              </w:rPr>
              <w:t>are</w:t>
            </w:r>
            <w:proofErr w:type="gramEnd"/>
            <w:r w:rsidRPr="00235F9F">
              <w:rPr>
                <w:rFonts w:eastAsia="MS Mincho"/>
                <w:i/>
                <w:lang w:val="en-US" w:eastAsia="ja-JP"/>
              </w:rPr>
              <w:t xml:space="preserve"> reported. In addition, i</w:t>
            </w:r>
            <w:r w:rsidRPr="00235F9F">
              <w:rPr>
                <w:rFonts w:eastAsia="MS Mincho"/>
                <w:i/>
                <w:vertAlign w:val="subscript"/>
                <w:lang w:val="en-US" w:eastAsia="ja-JP"/>
              </w:rPr>
              <w:t>1</w:t>
            </w:r>
            <w:r w:rsidRPr="00235F9F">
              <w:rPr>
                <w:rFonts w:eastAsia="MS Mincho"/>
                <w:i/>
                <w:lang w:val="en-US" w:eastAsia="ja-JP"/>
              </w:rPr>
              <w:t xml:space="preserve"> is reported for Rel.12 dual-stage codebooks </w:t>
            </w:r>
          </w:p>
          <w:p w:rsidR="00AA6956" w:rsidRPr="00235F9F" w:rsidRDefault="00AA6956" w:rsidP="00AA6956">
            <w:pPr>
              <w:numPr>
                <w:ilvl w:val="2"/>
                <w:numId w:val="29"/>
              </w:numPr>
              <w:tabs>
                <w:tab w:val="num" w:pos="2160"/>
              </w:tabs>
              <w:spacing w:after="0"/>
              <w:rPr>
                <w:rFonts w:eastAsia="MS Mincho"/>
                <w:i/>
                <w:lang w:val="en-US" w:eastAsia="ja-JP"/>
              </w:rPr>
            </w:pPr>
            <w:r w:rsidRPr="00235F9F">
              <w:rPr>
                <w:rFonts w:eastAsia="MS Mincho"/>
                <w:i/>
                <w:lang w:val="en-US" w:eastAsia="ja-JP"/>
              </w:rPr>
              <w:t>K&gt;1: two options</w:t>
            </w:r>
          </w:p>
          <w:p w:rsidR="00AA6956" w:rsidRPr="00235F9F" w:rsidRDefault="00AA6956" w:rsidP="00AA6956">
            <w:pPr>
              <w:numPr>
                <w:ilvl w:val="3"/>
                <w:numId w:val="29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235F9F">
              <w:rPr>
                <w:rFonts w:eastAsia="MS Mincho"/>
                <w:i/>
                <w:lang w:val="en-US" w:eastAsia="ja-JP"/>
              </w:rPr>
              <w:t>Option 1: CRI is reported</w:t>
            </w:r>
          </w:p>
          <w:p w:rsidR="00AA6956" w:rsidRPr="00235F9F" w:rsidRDefault="00AA6956" w:rsidP="00AA6956">
            <w:pPr>
              <w:numPr>
                <w:ilvl w:val="3"/>
                <w:numId w:val="29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235F9F">
              <w:rPr>
                <w:rFonts w:eastAsia="MS Mincho"/>
                <w:i/>
                <w:lang w:val="en-US" w:eastAsia="ja-JP"/>
              </w:rPr>
              <w:t xml:space="preserve">Option 2: PMI/RI for each CSI-RS resource are reported </w:t>
            </w:r>
          </w:p>
          <w:p w:rsidR="00AA6956" w:rsidRPr="00235F9F" w:rsidRDefault="00AA6956" w:rsidP="00AA6956">
            <w:pPr>
              <w:numPr>
                <w:ilvl w:val="1"/>
                <w:numId w:val="29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235F9F">
              <w:rPr>
                <w:rFonts w:eastAsia="MS Mincho"/>
                <w:i/>
                <w:lang w:val="en-US" w:eastAsia="ja-JP"/>
              </w:rPr>
              <w:t>For the 2</w:t>
            </w:r>
            <w:r w:rsidRPr="00235F9F">
              <w:rPr>
                <w:rFonts w:eastAsia="MS Mincho"/>
                <w:i/>
                <w:vertAlign w:val="superscript"/>
                <w:lang w:val="en-US" w:eastAsia="ja-JP"/>
              </w:rPr>
              <w:t>nd</w:t>
            </w:r>
            <w:r w:rsidRPr="00235F9F">
              <w:rPr>
                <w:rFonts w:eastAsia="MS Mincho"/>
                <w:i/>
                <w:lang w:val="en-US" w:eastAsia="ja-JP"/>
              </w:rPr>
              <w:t xml:space="preserve"> </w:t>
            </w:r>
            <w:proofErr w:type="spellStart"/>
            <w:r w:rsidRPr="00235F9F">
              <w:rPr>
                <w:rFonts w:eastAsia="MS Mincho"/>
                <w:i/>
                <w:lang w:val="en-US" w:eastAsia="ja-JP"/>
              </w:rPr>
              <w:t>eMIMO</w:t>
            </w:r>
            <w:proofErr w:type="spellEnd"/>
            <w:r w:rsidRPr="00235F9F">
              <w:rPr>
                <w:rFonts w:eastAsia="MS Mincho"/>
                <w:i/>
                <w:lang w:val="en-US" w:eastAsia="ja-JP"/>
              </w:rPr>
              <w:t>-Type</w:t>
            </w:r>
          </w:p>
          <w:p w:rsidR="00AA6956" w:rsidRPr="00AA6956" w:rsidRDefault="00AA6956" w:rsidP="00AA6956">
            <w:pPr>
              <w:numPr>
                <w:ilvl w:val="2"/>
                <w:numId w:val="29"/>
              </w:numPr>
              <w:spacing w:after="0"/>
              <w:rPr>
                <w:rFonts w:eastAsia="MS Mincho"/>
                <w:i/>
                <w:lang w:val="en-US" w:eastAsia="ja-JP"/>
              </w:rPr>
            </w:pPr>
            <w:r w:rsidRPr="00235F9F">
              <w:rPr>
                <w:rFonts w:eastAsia="MS Mincho"/>
                <w:i/>
                <w:lang w:val="en-US" w:eastAsia="ja-JP"/>
              </w:rPr>
              <w:t>CQI/PMI/RI are reported</w:t>
            </w:r>
          </w:p>
        </w:tc>
      </w:tr>
    </w:tbl>
    <w:p w:rsidR="00235F9F" w:rsidRPr="00235F9F" w:rsidRDefault="00235F9F" w:rsidP="00AA6956">
      <w:pPr>
        <w:pStyle w:val="maintext"/>
        <w:ind w:firstLineChars="0" w:firstLine="0"/>
        <w:rPr>
          <w:lang w:val="en-US"/>
        </w:rPr>
      </w:pPr>
    </w:p>
    <w:p w:rsidR="00235F9F" w:rsidRDefault="00235F9F" w:rsidP="00371B67">
      <w:pPr>
        <w:pStyle w:val="maintext"/>
        <w:ind w:firstLine="400"/>
      </w:pPr>
      <w:r>
        <w:t xml:space="preserve">As hybrid CSI is targeted for 90-95% completion in this meeting </w:t>
      </w:r>
      <w:r>
        <w:fldChar w:fldCharType="begin"/>
      </w:r>
      <w:r>
        <w:instrText xml:space="preserve"> REF _Ref458608558 \r \h </w:instrText>
      </w:r>
      <w:r>
        <w:fldChar w:fldCharType="separate"/>
      </w:r>
      <w:r>
        <w:t>[2]</w:t>
      </w:r>
      <w:r>
        <w:fldChar w:fldCharType="end"/>
      </w:r>
      <w:r>
        <w:t>, this contribution attempts to identify open issues and proposes solutions to meet this target completion rate. In particular, the following issues are identified:</w:t>
      </w:r>
    </w:p>
    <w:p w:rsidR="00235F9F" w:rsidRDefault="00235F9F" w:rsidP="00235F9F">
      <w:pPr>
        <w:pStyle w:val="maintext"/>
        <w:numPr>
          <w:ilvl w:val="0"/>
          <w:numId w:val="30"/>
        </w:numPr>
        <w:ind w:firstLineChars="0"/>
      </w:pPr>
      <w:r>
        <w:t>Finalizing mechanism 1</w:t>
      </w:r>
    </w:p>
    <w:p w:rsidR="00235F9F" w:rsidRDefault="00235F9F" w:rsidP="005919E3">
      <w:pPr>
        <w:pStyle w:val="maintext"/>
        <w:numPr>
          <w:ilvl w:val="0"/>
          <w:numId w:val="30"/>
        </w:numPr>
        <w:ind w:firstLineChars="0"/>
      </w:pPr>
      <w:r>
        <w:t>Support of other mechanisms</w:t>
      </w:r>
    </w:p>
    <w:p w:rsidR="00961DB5" w:rsidRPr="008C3FDD" w:rsidRDefault="00961DB5" w:rsidP="00371B67">
      <w:pPr>
        <w:pStyle w:val="maintext"/>
        <w:ind w:firstLine="400"/>
      </w:pPr>
    </w:p>
    <w:p w:rsidR="001173EB" w:rsidRDefault="00235F9F" w:rsidP="001173EB">
      <w:pPr>
        <w:pStyle w:val="Heading1"/>
      </w:pPr>
      <w:r>
        <w:t>Finalizing mechanism 1</w:t>
      </w:r>
    </w:p>
    <w:p w:rsidR="00235F9F" w:rsidRDefault="00D92FB7" w:rsidP="00235F9F">
      <w:pPr>
        <w:snapToGrid w:val="0"/>
        <w:spacing w:before="60" w:after="60" w:line="288" w:lineRule="auto"/>
        <w:ind w:firstLine="450"/>
        <w:jc w:val="both"/>
      </w:pPr>
      <w:r>
        <w:t>Other than confirming the working assumption</w:t>
      </w:r>
      <w:r w:rsidR="002347AB">
        <w:t>, the following issues need to be finalized for specification.</w:t>
      </w:r>
    </w:p>
    <w:p w:rsidR="002347AB" w:rsidRDefault="002347AB" w:rsidP="00235F9F">
      <w:pPr>
        <w:snapToGrid w:val="0"/>
        <w:spacing w:before="60" w:after="60" w:line="288" w:lineRule="auto"/>
        <w:ind w:firstLine="450"/>
        <w:jc w:val="both"/>
      </w:pPr>
      <w:r w:rsidRPr="009B6AC8">
        <w:rPr>
          <w:b/>
          <w:i/>
        </w:rPr>
        <w:t>First</w:t>
      </w:r>
      <w:r>
        <w:t>, it should be decided whether there is some dependence in CSI calculation for the 2</w:t>
      </w:r>
      <w:r w:rsidRPr="002347AB">
        <w:rPr>
          <w:vertAlign w:val="superscript"/>
        </w:rPr>
        <w:t>nd</w:t>
      </w:r>
      <w:r>
        <w:t xml:space="preserve"> </w:t>
      </w:r>
      <w:proofErr w:type="spellStart"/>
      <w:r>
        <w:t>eMIMO</w:t>
      </w:r>
      <w:proofErr w:type="spellEnd"/>
      <w:r>
        <w:t xml:space="preserve">-Type (CLASS B K=1) on some CSI parameters </w:t>
      </w:r>
      <w:r>
        <w:t xml:space="preserve">for the </w:t>
      </w:r>
      <w:r>
        <w:t>1</w:t>
      </w:r>
      <w:r w:rsidRPr="002347AB">
        <w:rPr>
          <w:vertAlign w:val="superscript"/>
        </w:rPr>
        <w:t>st</w:t>
      </w:r>
      <w:r>
        <w:t xml:space="preserve"> </w:t>
      </w:r>
      <w:proofErr w:type="spellStart"/>
      <w:r>
        <w:t>eMIMO</w:t>
      </w:r>
      <w:proofErr w:type="spellEnd"/>
      <w:r>
        <w:t xml:space="preserve">-Type (CLASS </w:t>
      </w:r>
      <w:r>
        <w:t>A</w:t>
      </w:r>
      <w:r>
        <w:t>)</w:t>
      </w:r>
      <w:r>
        <w:t xml:space="preserve"> (such as </w:t>
      </w:r>
      <w:proofErr w:type="gramStart"/>
      <w:r>
        <w:t>RI</w:t>
      </w:r>
      <w:r w:rsidRPr="002347AB">
        <w:rPr>
          <w:vertAlign w:val="superscript"/>
        </w:rPr>
        <w:t>(</w:t>
      </w:r>
      <w:proofErr w:type="gramEnd"/>
      <w:r w:rsidRPr="002347AB">
        <w:rPr>
          <w:vertAlign w:val="superscript"/>
        </w:rPr>
        <w:t>1)</w:t>
      </w:r>
      <w:r>
        <w:t xml:space="preserve"> or i</w:t>
      </w:r>
      <w:r w:rsidRPr="002347AB">
        <w:rPr>
          <w:vertAlign w:val="subscript"/>
        </w:rPr>
        <w:t>1</w:t>
      </w:r>
      <w:r w:rsidR="008730A5">
        <w:t xml:space="preserve">) – or vice versa. </w:t>
      </w:r>
      <w:r w:rsidR="00052BC0">
        <w:t>Although it is possible to slightly reduce the total CSI reporting</w:t>
      </w:r>
      <w:r>
        <w:t xml:space="preserve"> </w:t>
      </w:r>
      <w:r w:rsidR="00052BC0">
        <w:t>payload (1</w:t>
      </w:r>
      <w:r w:rsidR="00052BC0" w:rsidRPr="00052BC0">
        <w:rPr>
          <w:vertAlign w:val="superscript"/>
        </w:rPr>
        <w:t>st</w:t>
      </w:r>
      <w:r w:rsidR="00052BC0">
        <w:t xml:space="preserve"> and 2</w:t>
      </w:r>
      <w:r w:rsidR="00052BC0" w:rsidRPr="00052BC0">
        <w:rPr>
          <w:vertAlign w:val="superscript"/>
        </w:rPr>
        <w:t>nd</w:t>
      </w:r>
      <w:r w:rsidR="00052BC0">
        <w:t xml:space="preserve"> </w:t>
      </w:r>
      <w:proofErr w:type="spellStart"/>
      <w:r w:rsidR="00052BC0">
        <w:t>eMIMO</w:t>
      </w:r>
      <w:proofErr w:type="spellEnd"/>
      <w:r w:rsidR="00052BC0">
        <w:t>-Type combined) by introducing some interdependency between the 1</w:t>
      </w:r>
      <w:r w:rsidR="00052BC0" w:rsidRPr="00052BC0">
        <w:rPr>
          <w:vertAlign w:val="superscript"/>
        </w:rPr>
        <w:t>st</w:t>
      </w:r>
      <w:r w:rsidR="00052BC0">
        <w:t xml:space="preserve"> and the 2</w:t>
      </w:r>
      <w:r w:rsidR="00052BC0" w:rsidRPr="00052BC0">
        <w:rPr>
          <w:vertAlign w:val="superscript"/>
        </w:rPr>
        <w:t>nd</w:t>
      </w:r>
      <w:r w:rsidR="00052BC0">
        <w:t xml:space="preserve"> </w:t>
      </w:r>
      <w:proofErr w:type="spellStart"/>
      <w:r w:rsidR="00052BC0">
        <w:t>eMIMO</w:t>
      </w:r>
      <w:proofErr w:type="spellEnd"/>
      <w:r w:rsidR="00052BC0">
        <w:t xml:space="preserve">-Types, this will result in increased specification efforts. In addition, inter-dependency across reports –especially for PUCCH-based reporting – increases not only complexity, but also error propagation (see the companion contribution </w:t>
      </w:r>
      <w:r w:rsidR="00052BC0">
        <w:fldChar w:fldCharType="begin"/>
      </w:r>
      <w:r w:rsidR="00052BC0">
        <w:instrText xml:space="preserve"> REF _Ref458692068 \r \h </w:instrText>
      </w:r>
      <w:r w:rsidR="00052BC0">
        <w:fldChar w:fldCharType="separate"/>
      </w:r>
      <w:r w:rsidR="00052BC0">
        <w:t>[3]</w:t>
      </w:r>
      <w:r w:rsidR="00052BC0">
        <w:fldChar w:fldCharType="end"/>
      </w:r>
      <w:r w:rsidR="00052BC0">
        <w:t xml:space="preserve">). </w:t>
      </w:r>
      <w:r w:rsidR="008730A5">
        <w:t>Such complications seem to outweigh the potential benefit of slight overhead reduction.</w:t>
      </w:r>
    </w:p>
    <w:p w:rsidR="008730A5" w:rsidRDefault="008730A5" w:rsidP="00235F9F">
      <w:pPr>
        <w:snapToGrid w:val="0"/>
        <w:spacing w:before="60" w:after="60" w:line="288" w:lineRule="auto"/>
        <w:ind w:firstLine="450"/>
        <w:jc w:val="both"/>
      </w:pPr>
      <w:r>
        <w:t>In addition, the 1</w:t>
      </w:r>
      <w:r w:rsidRPr="008730A5">
        <w:rPr>
          <w:vertAlign w:val="superscript"/>
        </w:rPr>
        <w:t>st</w:t>
      </w:r>
      <w:r>
        <w:t xml:space="preserve"> </w:t>
      </w:r>
      <w:proofErr w:type="spellStart"/>
      <w:r>
        <w:t>eMIMO</w:t>
      </w:r>
      <w:proofErr w:type="spellEnd"/>
      <w:r>
        <w:t xml:space="preserve">-Type of CLASS A is primarily used to provide some long-term precoding information to the </w:t>
      </w:r>
      <w:proofErr w:type="spellStart"/>
      <w:r>
        <w:t>eNB</w:t>
      </w:r>
      <w:proofErr w:type="spellEnd"/>
      <w:r>
        <w:t xml:space="preserve"> so that the </w:t>
      </w:r>
      <w:proofErr w:type="spellStart"/>
      <w:r>
        <w:t>eNB</w:t>
      </w:r>
      <w:proofErr w:type="spellEnd"/>
      <w:r>
        <w:t xml:space="preserve"> can perform UE-specific long-term (and wideband) beamforming on CSI-RS. Once the UE measures the CSI-RS </w:t>
      </w:r>
      <w:proofErr w:type="spellStart"/>
      <w:r>
        <w:t>beamformed</w:t>
      </w:r>
      <w:proofErr w:type="spellEnd"/>
      <w:r>
        <w:t xml:space="preserve"> by the </w:t>
      </w:r>
      <w:proofErr w:type="spellStart"/>
      <w:r>
        <w:t>eNB</w:t>
      </w:r>
      <w:proofErr w:type="spellEnd"/>
      <w:r>
        <w:t>, the UE can choose its recommended CSI parameters based on the 2</w:t>
      </w:r>
      <w:r w:rsidRPr="008730A5">
        <w:rPr>
          <w:vertAlign w:val="superscript"/>
        </w:rPr>
        <w:t>nd</w:t>
      </w:r>
      <w:r>
        <w:t xml:space="preserve"> </w:t>
      </w:r>
      <w:proofErr w:type="spellStart"/>
      <w:r>
        <w:t>eMIMO</w:t>
      </w:r>
      <w:proofErr w:type="spellEnd"/>
      <w:r>
        <w:t xml:space="preserve">-Type of CLASS B. </w:t>
      </w:r>
    </w:p>
    <w:p w:rsidR="00052BC0" w:rsidRDefault="008730A5" w:rsidP="008730A5">
      <w:pPr>
        <w:snapToGrid w:val="0"/>
        <w:spacing w:before="60" w:after="60" w:line="288" w:lineRule="auto"/>
        <w:ind w:firstLine="450"/>
        <w:jc w:val="both"/>
      </w:pPr>
      <w:r>
        <w:lastRenderedPageBreak/>
        <w:t xml:space="preserve">Therefore, we propose not to introduce any inter-dependency between the CSI calculations associated with the two </w:t>
      </w:r>
      <w:proofErr w:type="spellStart"/>
      <w:r>
        <w:t>eMIMO</w:t>
      </w:r>
      <w:proofErr w:type="spellEnd"/>
      <w:r>
        <w:t xml:space="preserve">-Types. </w:t>
      </w:r>
    </w:p>
    <w:p w:rsidR="008A53E8" w:rsidRDefault="0062197C" w:rsidP="00235F9F">
      <w:pPr>
        <w:snapToGrid w:val="0"/>
        <w:spacing w:before="60" w:after="60" w:line="288" w:lineRule="auto"/>
        <w:ind w:firstLine="450"/>
        <w:jc w:val="both"/>
      </w:pPr>
      <w:r w:rsidRPr="009B6AC8">
        <w:rPr>
          <w:b/>
          <w:i/>
        </w:rPr>
        <w:t>Second</w:t>
      </w:r>
      <w:r>
        <w:t xml:space="preserve">, </w:t>
      </w:r>
      <w:r w:rsidR="008730A5">
        <w:t xml:space="preserve">if the </w:t>
      </w:r>
      <w:r w:rsidR="008730A5">
        <w:t>CSI calculations associated</w:t>
      </w:r>
      <w:r w:rsidR="008730A5">
        <w:t xml:space="preserve"> with the two </w:t>
      </w:r>
      <w:proofErr w:type="spellStart"/>
      <w:r w:rsidR="008730A5">
        <w:t>eMIMO</w:t>
      </w:r>
      <w:proofErr w:type="spellEnd"/>
      <w:r w:rsidR="008730A5">
        <w:t>-Types are not dependent on each other, RI reporting is needed for the 1</w:t>
      </w:r>
      <w:r w:rsidR="008730A5" w:rsidRPr="008730A5">
        <w:rPr>
          <w:vertAlign w:val="superscript"/>
        </w:rPr>
        <w:t>st</w:t>
      </w:r>
      <w:r w:rsidR="008730A5">
        <w:t xml:space="preserve"> </w:t>
      </w:r>
      <w:proofErr w:type="spellStart"/>
      <w:r w:rsidR="008730A5">
        <w:t>eMIMO</w:t>
      </w:r>
      <w:proofErr w:type="spellEnd"/>
      <w:r w:rsidR="008730A5">
        <w:t xml:space="preserve">-Type (termed </w:t>
      </w:r>
      <w:r w:rsidR="008730A5">
        <w:t>RI</w:t>
      </w:r>
      <w:r w:rsidR="008730A5" w:rsidRPr="002347AB">
        <w:rPr>
          <w:vertAlign w:val="superscript"/>
        </w:rPr>
        <w:t>(1)</w:t>
      </w:r>
      <w:r w:rsidR="008730A5">
        <w:t xml:space="preserve">) </w:t>
      </w:r>
      <w:r w:rsidR="008A53E8">
        <w:t xml:space="preserve">except if </w:t>
      </w:r>
      <w:r w:rsidR="008A53E8">
        <w:t>RI</w:t>
      </w:r>
      <w:r w:rsidR="008A53E8" w:rsidRPr="002347AB">
        <w:rPr>
          <w:vertAlign w:val="superscript"/>
        </w:rPr>
        <w:t>(1</w:t>
      </w:r>
      <w:r w:rsidR="008A53E8">
        <w:rPr>
          <w:vertAlign w:val="superscript"/>
        </w:rPr>
        <w:t xml:space="preserve">) </w:t>
      </w:r>
      <w:r w:rsidR="008A53E8">
        <w:t xml:space="preserve">is set to a fixed value (=1 for instance) in all circumstances. In the companion contribution </w:t>
      </w:r>
      <w:r w:rsidR="008A53E8">
        <w:fldChar w:fldCharType="begin"/>
      </w:r>
      <w:r w:rsidR="008A53E8">
        <w:instrText xml:space="preserve"> REF _Ref458693787 \r \h </w:instrText>
      </w:r>
      <w:r w:rsidR="008A53E8">
        <w:fldChar w:fldCharType="separate"/>
      </w:r>
      <w:r w:rsidR="008A53E8">
        <w:t>[4]</w:t>
      </w:r>
      <w:r w:rsidR="008A53E8">
        <w:fldChar w:fldCharType="end"/>
      </w:r>
      <w:r w:rsidR="008A53E8">
        <w:t xml:space="preserve">, three alternatives of </w:t>
      </w:r>
      <w:proofErr w:type="gramStart"/>
      <w:r w:rsidR="008A53E8">
        <w:t>RI</w:t>
      </w:r>
      <w:r w:rsidR="008A53E8" w:rsidRPr="002347AB">
        <w:rPr>
          <w:vertAlign w:val="superscript"/>
        </w:rPr>
        <w:t>(</w:t>
      </w:r>
      <w:proofErr w:type="gramEnd"/>
      <w:r w:rsidR="008A53E8" w:rsidRPr="002347AB">
        <w:rPr>
          <w:vertAlign w:val="superscript"/>
        </w:rPr>
        <w:t>1)</w:t>
      </w:r>
      <w:r w:rsidR="008A53E8">
        <w:rPr>
          <w:vertAlign w:val="superscript"/>
        </w:rPr>
        <w:t xml:space="preserve"> </w:t>
      </w:r>
      <w:r w:rsidR="008A53E8">
        <w:t>reporting are compared:</w:t>
      </w:r>
    </w:p>
    <w:p w:rsidR="008A53E8" w:rsidRDefault="008A53E8" w:rsidP="008A53E8">
      <w:pPr>
        <w:pStyle w:val="ListParagraph"/>
        <w:numPr>
          <w:ilvl w:val="0"/>
          <w:numId w:val="33"/>
        </w:numPr>
        <w:snapToGrid w:val="0"/>
        <w:spacing w:before="60" w:after="60" w:line="288" w:lineRule="auto"/>
        <w:ind w:leftChars="0"/>
        <w:jc w:val="both"/>
      </w:pPr>
      <w:r>
        <w:t xml:space="preserve">Alt1. Full 2-bit/3-bit </w:t>
      </w:r>
      <w:r>
        <w:t>RI</w:t>
      </w:r>
      <w:r w:rsidRPr="002347AB">
        <w:rPr>
          <w:vertAlign w:val="superscript"/>
        </w:rPr>
        <w:t>(1)</w:t>
      </w:r>
    </w:p>
    <w:p w:rsidR="008A53E8" w:rsidRDefault="008A53E8" w:rsidP="008A53E8">
      <w:pPr>
        <w:pStyle w:val="ListParagraph"/>
        <w:numPr>
          <w:ilvl w:val="0"/>
          <w:numId w:val="33"/>
        </w:numPr>
        <w:snapToGrid w:val="0"/>
        <w:spacing w:before="60" w:after="60" w:line="288" w:lineRule="auto"/>
        <w:ind w:leftChars="0"/>
        <w:jc w:val="both"/>
      </w:pPr>
      <w:r>
        <w:t xml:space="preserve">Alt2. </w:t>
      </w:r>
      <w:r>
        <w:t>RI</w:t>
      </w:r>
      <w:r w:rsidRPr="002347AB">
        <w:rPr>
          <w:vertAlign w:val="superscript"/>
        </w:rPr>
        <w:t>(1)</w:t>
      </w:r>
      <w:r>
        <w:t xml:space="preserve"> is fixed to 1</w:t>
      </w:r>
    </w:p>
    <w:p w:rsidR="008A53E8" w:rsidRDefault="008A53E8" w:rsidP="008A53E8">
      <w:pPr>
        <w:pStyle w:val="ListParagraph"/>
        <w:numPr>
          <w:ilvl w:val="0"/>
          <w:numId w:val="33"/>
        </w:numPr>
        <w:snapToGrid w:val="0"/>
        <w:spacing w:before="60" w:after="60" w:line="288" w:lineRule="auto"/>
        <w:ind w:leftChars="0"/>
        <w:jc w:val="both"/>
      </w:pPr>
      <w:r>
        <w:t xml:space="preserve">Alt3. 1-bit </w:t>
      </w:r>
      <w:r>
        <w:t>RI</w:t>
      </w:r>
      <w:r w:rsidRPr="002347AB">
        <w:rPr>
          <w:vertAlign w:val="superscript"/>
        </w:rPr>
        <w:t>(1)</w:t>
      </w:r>
      <w:r>
        <w:rPr>
          <w:vertAlign w:val="superscript"/>
        </w:rPr>
        <w:t xml:space="preserve"> </w:t>
      </w:r>
      <w:r>
        <w:t xml:space="preserve">where </w:t>
      </w:r>
      <w:r>
        <w:t>RI</w:t>
      </w:r>
      <w:r w:rsidRPr="002347AB">
        <w:rPr>
          <w:vertAlign w:val="superscript"/>
        </w:rPr>
        <w:t>(1)</w:t>
      </w:r>
      <w:r>
        <w:rPr>
          <w:vertAlign w:val="superscript"/>
        </w:rPr>
        <w:t xml:space="preserve"> </w:t>
      </w:r>
      <w:r>
        <w:t>= 1 or 3</w:t>
      </w:r>
    </w:p>
    <w:p w:rsidR="00F9000E" w:rsidRDefault="008A53E8" w:rsidP="00235F9F">
      <w:pPr>
        <w:snapToGrid w:val="0"/>
        <w:spacing w:before="60" w:after="60" w:line="288" w:lineRule="auto"/>
        <w:ind w:firstLine="450"/>
        <w:jc w:val="both"/>
      </w:pPr>
      <w:r>
        <w:t xml:space="preserve">It is shown in </w:t>
      </w:r>
      <w:r w:rsidR="00FF2DF0">
        <w:t>RI</w:t>
      </w:r>
      <w:r w:rsidR="00FF2DF0" w:rsidRPr="002347AB">
        <w:rPr>
          <w:vertAlign w:val="superscript"/>
        </w:rPr>
        <w:t>(1)</w:t>
      </w:r>
      <w:r w:rsidR="00FF2DF0">
        <w:rPr>
          <w:vertAlign w:val="superscript"/>
        </w:rPr>
        <w:t xml:space="preserve"> </w:t>
      </w:r>
      <w:r>
        <w:t>that Alt3</w:t>
      </w:r>
      <w:r w:rsidR="00FF2DF0">
        <w:t xml:space="preserve"> performs very closely to Alt1 primarily because each W1 precoding matrix offers two orthogonal beams for </w:t>
      </w:r>
      <w:r w:rsidR="00FF2DF0">
        <w:t>RI</w:t>
      </w:r>
      <w:r w:rsidR="00FF2DF0" w:rsidRPr="002347AB">
        <w:rPr>
          <w:vertAlign w:val="superscript"/>
        </w:rPr>
        <w:t>(1)</w:t>
      </w:r>
      <w:r w:rsidR="00FF2DF0">
        <w:rPr>
          <w:vertAlign w:val="superscript"/>
        </w:rPr>
        <w:t xml:space="preserve"> </w:t>
      </w:r>
      <w:r w:rsidR="00FF2DF0">
        <w:t xml:space="preserve">= 3. This is beneficial (over </w:t>
      </w:r>
      <w:proofErr w:type="gramStart"/>
      <w:r w:rsidR="00FF2DF0">
        <w:t>RI</w:t>
      </w:r>
      <w:r w:rsidR="00FF2DF0" w:rsidRPr="002347AB">
        <w:rPr>
          <w:vertAlign w:val="superscript"/>
        </w:rPr>
        <w:t>(</w:t>
      </w:r>
      <w:proofErr w:type="gramEnd"/>
      <w:r w:rsidR="00FF2DF0" w:rsidRPr="002347AB">
        <w:rPr>
          <w:vertAlign w:val="superscript"/>
        </w:rPr>
        <w:t>1)</w:t>
      </w:r>
      <w:r w:rsidR="00FF2DF0">
        <w:rPr>
          <w:vertAlign w:val="superscript"/>
        </w:rPr>
        <w:t xml:space="preserve"> </w:t>
      </w:r>
      <w:r w:rsidR="00FF2DF0">
        <w:t>= 1</w:t>
      </w:r>
      <w:r w:rsidR="00FF2DF0">
        <w:t xml:space="preserve">) when the channel instance allows higher-rank transmission. However, </w:t>
      </w:r>
      <w:proofErr w:type="gramStart"/>
      <w:r w:rsidR="00FF2DF0">
        <w:t>RI</w:t>
      </w:r>
      <w:r w:rsidR="00FF2DF0" w:rsidRPr="002347AB">
        <w:rPr>
          <w:vertAlign w:val="superscript"/>
        </w:rPr>
        <w:t>(</w:t>
      </w:r>
      <w:proofErr w:type="gramEnd"/>
      <w:r w:rsidR="00FF2DF0" w:rsidRPr="002347AB">
        <w:rPr>
          <w:vertAlign w:val="superscript"/>
        </w:rPr>
        <w:t>1)</w:t>
      </w:r>
      <w:r w:rsidR="00FF2DF0">
        <w:rPr>
          <w:vertAlign w:val="superscript"/>
        </w:rPr>
        <w:t xml:space="preserve"> </w:t>
      </w:r>
      <w:r w:rsidR="00FF2DF0">
        <w:t xml:space="preserve">= </w:t>
      </w:r>
      <w:r w:rsidR="00FF2DF0">
        <w:t xml:space="preserve">2 and 4 are redundant for providing beams and beam groups.  </w:t>
      </w:r>
    </w:p>
    <w:p w:rsidR="00F9000E" w:rsidRDefault="00342DC7" w:rsidP="00342DC7">
      <w:pPr>
        <w:snapToGrid w:val="0"/>
        <w:spacing w:before="60" w:after="60" w:line="288" w:lineRule="auto"/>
        <w:ind w:firstLine="450"/>
        <w:jc w:val="both"/>
      </w:pPr>
      <w:r>
        <w:t xml:space="preserve">Furthermore, to reap the maximum benefit for mechanism 1, inter-dependency across different PUCCH-based reporting instances across two </w:t>
      </w:r>
      <w:proofErr w:type="spellStart"/>
      <w:r>
        <w:t>eMIMO</w:t>
      </w:r>
      <w:proofErr w:type="spellEnd"/>
      <w:r>
        <w:t xml:space="preserve">-Types should be reduced whenever possible. Unfortunately, the current PUCCH-based </w:t>
      </w:r>
      <w:r w:rsidR="001E091A">
        <w:t xml:space="preserve">P-CSI </w:t>
      </w:r>
      <w:r>
        <w:t xml:space="preserve">reporting mode 1-1 (for CLASS A) requires three </w:t>
      </w:r>
      <w:proofErr w:type="spellStart"/>
      <w:r>
        <w:t>subframes</w:t>
      </w:r>
      <w:proofErr w:type="spellEnd"/>
      <w:r>
        <w:t xml:space="preserve"> to complete one full CSI report (RI, i1, CQI+i2). A direct extension of this mode for mechanism 1implies that two reporting </w:t>
      </w:r>
      <w:proofErr w:type="spellStart"/>
      <w:r>
        <w:t>subframes</w:t>
      </w:r>
      <w:proofErr w:type="spellEnd"/>
      <w:r>
        <w:t xml:space="preserve"> are required for the 1</w:t>
      </w:r>
      <w:r w:rsidRPr="00342DC7">
        <w:rPr>
          <w:vertAlign w:val="superscript"/>
        </w:rPr>
        <w:t>st</w:t>
      </w:r>
      <w:r>
        <w:t xml:space="preserve"> </w:t>
      </w:r>
      <w:proofErr w:type="spellStart"/>
      <w:r>
        <w:t>eMIMO</w:t>
      </w:r>
      <w:proofErr w:type="spellEnd"/>
      <w:r>
        <w:t xml:space="preserve">-Type (to report </w:t>
      </w:r>
      <w:proofErr w:type="gramStart"/>
      <w:r>
        <w:t>RI</w:t>
      </w:r>
      <w:r w:rsidRPr="002347AB">
        <w:rPr>
          <w:vertAlign w:val="superscript"/>
        </w:rPr>
        <w:t>(</w:t>
      </w:r>
      <w:proofErr w:type="gramEnd"/>
      <w:r w:rsidRPr="002347AB">
        <w:rPr>
          <w:vertAlign w:val="superscript"/>
        </w:rPr>
        <w:t>1)</w:t>
      </w:r>
      <w:r>
        <w:t xml:space="preserve"> and i1 in two separate </w:t>
      </w:r>
      <w:proofErr w:type="spellStart"/>
      <w:r>
        <w:t>subframes</w:t>
      </w:r>
      <w:proofErr w:type="spellEnd"/>
      <w:r>
        <w:t xml:space="preserve">) while </w:t>
      </w:r>
      <w:r w:rsidR="00ED35C9">
        <w:t xml:space="preserve">only one reporting </w:t>
      </w:r>
      <w:proofErr w:type="spellStart"/>
      <w:r w:rsidR="00ED35C9">
        <w:t>subframe</w:t>
      </w:r>
      <w:proofErr w:type="spellEnd"/>
      <w:r w:rsidR="00ED35C9">
        <w:t xml:space="preserve"> is needed for the 2</w:t>
      </w:r>
      <w:r w:rsidR="00ED35C9" w:rsidRPr="00ED35C9">
        <w:rPr>
          <w:vertAlign w:val="superscript"/>
        </w:rPr>
        <w:t>nd</w:t>
      </w:r>
      <w:r w:rsidR="00ED35C9">
        <w:t xml:space="preserve"> </w:t>
      </w:r>
      <w:proofErr w:type="spellStart"/>
      <w:r w:rsidR="00ED35C9">
        <w:t>eMIMO</w:t>
      </w:r>
      <w:proofErr w:type="spellEnd"/>
      <w:r w:rsidR="00ED35C9">
        <w:t xml:space="preserve">-Type (to report CQI+i2). To further streamline PUCCH-based </w:t>
      </w:r>
      <w:r w:rsidR="001E091A">
        <w:t xml:space="preserve">P-CSI </w:t>
      </w:r>
      <w:r w:rsidR="00ED35C9">
        <w:t xml:space="preserve">reporting mode 1-1, it is proposed that </w:t>
      </w:r>
      <w:proofErr w:type="gramStart"/>
      <w:r w:rsidR="00ED35C9">
        <w:t>RI</w:t>
      </w:r>
      <w:r w:rsidR="00ED35C9" w:rsidRPr="002347AB">
        <w:rPr>
          <w:vertAlign w:val="superscript"/>
        </w:rPr>
        <w:t>(</w:t>
      </w:r>
      <w:proofErr w:type="gramEnd"/>
      <w:r w:rsidR="00ED35C9" w:rsidRPr="002347AB">
        <w:rPr>
          <w:vertAlign w:val="superscript"/>
        </w:rPr>
        <w:t>1)</w:t>
      </w:r>
      <w:r w:rsidR="00ED35C9">
        <w:t xml:space="preserve"> and i1</w:t>
      </w:r>
      <w:r w:rsidR="00ED35C9">
        <w:t xml:space="preserve"> be reported together in one </w:t>
      </w:r>
      <w:proofErr w:type="spellStart"/>
      <w:r w:rsidR="00ED35C9">
        <w:t>subframe</w:t>
      </w:r>
      <w:proofErr w:type="spellEnd"/>
      <w:r w:rsidR="00ED35C9">
        <w:t xml:space="preserve"> (analogous to Rel.12 PUCCH-based </w:t>
      </w:r>
      <w:r w:rsidR="001E091A">
        <w:t xml:space="preserve">P-CSI </w:t>
      </w:r>
      <w:r w:rsidR="00ED35C9">
        <w:t xml:space="preserve">reporting mode 1-1 </w:t>
      </w:r>
      <w:proofErr w:type="spellStart"/>
      <w:r w:rsidR="00ED35C9">
        <w:t>submode</w:t>
      </w:r>
      <w:proofErr w:type="spellEnd"/>
      <w:r w:rsidR="00ED35C9">
        <w:t xml:space="preserve"> 1). In addition, to increase the reporting coverage, PUCCH format 3 can be used.   </w:t>
      </w:r>
      <w:r>
        <w:t xml:space="preserve">  </w:t>
      </w:r>
    </w:p>
    <w:p w:rsidR="0062197C" w:rsidRDefault="00F9000E" w:rsidP="00235F9F">
      <w:pPr>
        <w:snapToGrid w:val="0"/>
        <w:spacing w:before="60" w:after="60" w:line="288" w:lineRule="auto"/>
        <w:ind w:firstLine="450"/>
        <w:jc w:val="both"/>
      </w:pPr>
      <w:r>
        <w:t xml:space="preserve">Therefore, we propose to report a 1-bit </w:t>
      </w:r>
      <w:proofErr w:type="gramStart"/>
      <w:r>
        <w:t>RI</w:t>
      </w:r>
      <w:r w:rsidRPr="002347AB">
        <w:rPr>
          <w:vertAlign w:val="superscript"/>
        </w:rPr>
        <w:t>(</w:t>
      </w:r>
      <w:proofErr w:type="gramEnd"/>
      <w:r w:rsidRPr="002347AB">
        <w:rPr>
          <w:vertAlign w:val="superscript"/>
        </w:rPr>
        <w:t>1)</w:t>
      </w:r>
      <w:r>
        <w:rPr>
          <w:vertAlign w:val="superscript"/>
        </w:rPr>
        <w:t xml:space="preserve"> </w:t>
      </w:r>
      <w:r>
        <w:t>(</w:t>
      </w:r>
      <w:r>
        <w:t>where RI</w:t>
      </w:r>
      <w:r w:rsidRPr="002347AB">
        <w:rPr>
          <w:vertAlign w:val="superscript"/>
        </w:rPr>
        <w:t>(1)</w:t>
      </w:r>
      <w:r>
        <w:rPr>
          <w:vertAlign w:val="superscript"/>
        </w:rPr>
        <w:t xml:space="preserve"> </w:t>
      </w:r>
      <w:r>
        <w:t>= 1 or 3</w:t>
      </w:r>
      <w:r>
        <w:t xml:space="preserve">) </w:t>
      </w:r>
      <w:r w:rsidR="00ED35C9">
        <w:t xml:space="preserve">together with i1 within one </w:t>
      </w:r>
      <w:proofErr w:type="spellStart"/>
      <w:r w:rsidR="00ED35C9">
        <w:t>subframe</w:t>
      </w:r>
      <w:proofErr w:type="spellEnd"/>
      <w:r w:rsidR="00ED35C9">
        <w:t xml:space="preserve"> for the 1</w:t>
      </w:r>
      <w:r w:rsidR="00ED35C9" w:rsidRPr="00ED35C9">
        <w:rPr>
          <w:vertAlign w:val="superscript"/>
        </w:rPr>
        <w:t>st</w:t>
      </w:r>
      <w:r w:rsidR="00ED35C9">
        <w:t xml:space="preserve"> </w:t>
      </w:r>
      <w:proofErr w:type="spellStart"/>
      <w:r w:rsidR="00ED35C9">
        <w:t>eMIMO</w:t>
      </w:r>
      <w:proofErr w:type="spellEnd"/>
      <w:r w:rsidR="00ED35C9">
        <w:t>-Type using PUCCH format 3.</w:t>
      </w:r>
      <w:r w:rsidR="00FF2DF0">
        <w:t xml:space="preserve"> </w:t>
      </w:r>
    </w:p>
    <w:p w:rsidR="00C51AFB" w:rsidRDefault="0062197C" w:rsidP="00235F9F">
      <w:pPr>
        <w:snapToGrid w:val="0"/>
        <w:spacing w:before="60" w:after="60" w:line="288" w:lineRule="auto"/>
        <w:ind w:firstLine="450"/>
        <w:jc w:val="both"/>
      </w:pPr>
      <w:r w:rsidRPr="009B6AC8">
        <w:rPr>
          <w:b/>
          <w:i/>
        </w:rPr>
        <w:t>Third</w:t>
      </w:r>
      <w:r>
        <w:t xml:space="preserve">, </w:t>
      </w:r>
      <w:r w:rsidR="001E091A">
        <w:t>PUSCH-based A-CSI reporting modes for hybrid CSI have not been discussed. Since the main purpose for the 1</w:t>
      </w:r>
      <w:r w:rsidR="001E091A" w:rsidRPr="001E091A">
        <w:rPr>
          <w:vertAlign w:val="superscript"/>
        </w:rPr>
        <w:t>st</w:t>
      </w:r>
      <w:r w:rsidR="001E091A">
        <w:t xml:space="preserve"> </w:t>
      </w:r>
      <w:proofErr w:type="spellStart"/>
      <w:r w:rsidR="001E091A">
        <w:t>eMIMO</w:t>
      </w:r>
      <w:proofErr w:type="spellEnd"/>
      <w:r w:rsidR="001E091A">
        <w:t xml:space="preserve">-Type is to provide only long-term precoding information to the </w:t>
      </w:r>
      <w:proofErr w:type="spellStart"/>
      <w:r w:rsidR="001E091A">
        <w:t>eNB</w:t>
      </w:r>
      <w:proofErr w:type="spellEnd"/>
      <w:r w:rsidR="001E091A">
        <w:t xml:space="preserve"> (for beamforming CSI-RS)</w:t>
      </w:r>
      <w:r w:rsidR="00C51AFB">
        <w:t xml:space="preserve"> and to reduce UE complexity by configuring the UE to measure a CSI-RS with smaller number of ports (≤8 ports, CLASS B for the 2</w:t>
      </w:r>
      <w:r w:rsidR="00C51AFB" w:rsidRPr="00C51AFB">
        <w:rPr>
          <w:vertAlign w:val="superscript"/>
        </w:rPr>
        <w:t>nd</w:t>
      </w:r>
      <w:r w:rsidR="00C51AFB">
        <w:t xml:space="preserve"> </w:t>
      </w:r>
      <w:proofErr w:type="spellStart"/>
      <w:r w:rsidR="00C51AFB">
        <w:t>eMIMO</w:t>
      </w:r>
      <w:proofErr w:type="spellEnd"/>
      <w:r w:rsidR="00C51AFB">
        <w:t xml:space="preserve">-Type), the </w:t>
      </w:r>
      <w:proofErr w:type="spellStart"/>
      <w:r w:rsidR="00C51AFB">
        <w:t>eNB</w:t>
      </w:r>
      <w:proofErr w:type="spellEnd"/>
      <w:r w:rsidR="00C51AFB">
        <w:t xml:space="preserve"> should be able to trigger an A-CSI report for each of the two </w:t>
      </w:r>
      <w:proofErr w:type="spellStart"/>
      <w:r w:rsidR="00C51AFB">
        <w:t>eMIMO</w:t>
      </w:r>
      <w:proofErr w:type="spellEnd"/>
      <w:r w:rsidR="00C51AFB">
        <w:t>-Types.</w:t>
      </w:r>
    </w:p>
    <w:p w:rsidR="0062197C" w:rsidRDefault="00C51AFB" w:rsidP="00235F9F">
      <w:pPr>
        <w:snapToGrid w:val="0"/>
        <w:spacing w:before="60" w:after="60" w:line="288" w:lineRule="auto"/>
        <w:ind w:firstLine="450"/>
        <w:jc w:val="both"/>
      </w:pPr>
      <w:r>
        <w:t xml:space="preserve">Therefore, we propose to introduce a 1-bit </w:t>
      </w:r>
      <w:proofErr w:type="spellStart"/>
      <w:r>
        <w:t>eMIMO</w:t>
      </w:r>
      <w:proofErr w:type="spellEnd"/>
      <w:r>
        <w:t>-Type indicator in the UL-related DCI to support separate A-CSI triggering of the 1</w:t>
      </w:r>
      <w:r w:rsidRPr="00C51AFB">
        <w:rPr>
          <w:vertAlign w:val="superscript"/>
        </w:rPr>
        <w:t>st</w:t>
      </w:r>
      <w:r>
        <w:t xml:space="preserve"> and the 2</w:t>
      </w:r>
      <w:r w:rsidRPr="00C51AFB">
        <w:rPr>
          <w:vertAlign w:val="superscript"/>
        </w:rPr>
        <w:t>nd</w:t>
      </w:r>
      <w:r>
        <w:t xml:space="preserve"> </w:t>
      </w:r>
      <w:proofErr w:type="spellStart"/>
      <w:r>
        <w:t>eMIMO</w:t>
      </w:r>
      <w:proofErr w:type="spellEnd"/>
      <w:r>
        <w:t xml:space="preserve">-Type.   </w:t>
      </w:r>
      <w:r w:rsidR="001E091A">
        <w:t xml:space="preserve"> </w:t>
      </w:r>
    </w:p>
    <w:p w:rsidR="00D81711" w:rsidRDefault="00D81711" w:rsidP="00235F9F">
      <w:pPr>
        <w:snapToGrid w:val="0"/>
        <w:spacing w:before="60" w:after="60" w:line="288" w:lineRule="auto"/>
        <w:ind w:firstLine="450"/>
        <w:jc w:val="both"/>
      </w:pPr>
    </w:p>
    <w:p w:rsidR="00235F9F" w:rsidRDefault="00235F9F" w:rsidP="00235F9F">
      <w:pPr>
        <w:snapToGrid w:val="0"/>
        <w:spacing w:before="60" w:after="60" w:line="288" w:lineRule="auto"/>
        <w:jc w:val="both"/>
      </w:pPr>
      <w:r w:rsidRPr="0036169B">
        <w:rPr>
          <w:b/>
          <w:i/>
          <w:u w:val="single"/>
        </w:rPr>
        <w:t>Proposal</w:t>
      </w:r>
      <w:r>
        <w:t>:</w:t>
      </w:r>
      <w:r w:rsidR="00AD636D">
        <w:t xml:space="preserve"> </w:t>
      </w:r>
      <w:r w:rsidR="00AD636D" w:rsidRPr="00AD636D">
        <w:rPr>
          <w:i/>
        </w:rPr>
        <w:t>To finalize mechanism 1</w:t>
      </w:r>
    </w:p>
    <w:p w:rsidR="00235F9F" w:rsidRPr="0036169B" w:rsidRDefault="00235F9F" w:rsidP="00235F9F">
      <w:pPr>
        <w:pStyle w:val="ListParagraph"/>
        <w:numPr>
          <w:ilvl w:val="0"/>
          <w:numId w:val="31"/>
        </w:numPr>
        <w:snapToGrid w:val="0"/>
        <w:spacing w:before="60" w:after="60" w:line="288" w:lineRule="auto"/>
        <w:ind w:leftChars="0"/>
        <w:jc w:val="both"/>
        <w:rPr>
          <w:i/>
        </w:rPr>
      </w:pPr>
      <w:r w:rsidRPr="0036169B">
        <w:rPr>
          <w:i/>
        </w:rPr>
        <w:t>Confirm working assumption for supporting mechanism 1</w:t>
      </w:r>
    </w:p>
    <w:p w:rsidR="00D92FB7" w:rsidRDefault="00D92FB7" w:rsidP="00235F9F">
      <w:pPr>
        <w:pStyle w:val="ListParagraph"/>
        <w:numPr>
          <w:ilvl w:val="0"/>
          <w:numId w:val="31"/>
        </w:numPr>
        <w:snapToGrid w:val="0"/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No inter-dependence between CSI calculations across two </w:t>
      </w:r>
      <w:proofErr w:type="spellStart"/>
      <w:r>
        <w:rPr>
          <w:i/>
        </w:rPr>
        <w:t>eMIMO</w:t>
      </w:r>
      <w:proofErr w:type="spellEnd"/>
      <w:r>
        <w:rPr>
          <w:i/>
        </w:rPr>
        <w:t>-Types</w:t>
      </w:r>
    </w:p>
    <w:p w:rsidR="0036169B" w:rsidRPr="0036169B" w:rsidRDefault="00EC55D4" w:rsidP="00235F9F">
      <w:pPr>
        <w:pStyle w:val="ListParagraph"/>
        <w:numPr>
          <w:ilvl w:val="0"/>
          <w:numId w:val="31"/>
        </w:numPr>
        <w:snapToGrid w:val="0"/>
        <w:spacing w:before="60" w:after="60" w:line="288" w:lineRule="auto"/>
        <w:ind w:leftChars="0"/>
        <w:jc w:val="both"/>
        <w:rPr>
          <w:i/>
        </w:rPr>
      </w:pPr>
      <w:r w:rsidRPr="0036169B">
        <w:rPr>
          <w:i/>
        </w:rPr>
        <w:t>For the 1</w:t>
      </w:r>
      <w:r w:rsidRPr="0036169B">
        <w:rPr>
          <w:i/>
          <w:vertAlign w:val="superscript"/>
        </w:rPr>
        <w:t>st</w:t>
      </w:r>
      <w:r w:rsidRPr="0036169B">
        <w:rPr>
          <w:i/>
        </w:rPr>
        <w:t xml:space="preserve"> </w:t>
      </w:r>
      <w:proofErr w:type="spellStart"/>
      <w:r w:rsidRPr="0036169B">
        <w:rPr>
          <w:i/>
        </w:rPr>
        <w:t>eMIMO</w:t>
      </w:r>
      <w:proofErr w:type="spellEnd"/>
      <w:r w:rsidRPr="0036169B">
        <w:rPr>
          <w:i/>
        </w:rPr>
        <w:t>-Type of CLASS A, report i1</w:t>
      </w:r>
      <w:r w:rsidR="0036169B" w:rsidRPr="0036169B">
        <w:rPr>
          <w:i/>
        </w:rPr>
        <w:t xml:space="preserve"> and reduced 1-bit RI (=1 or 3)</w:t>
      </w:r>
    </w:p>
    <w:p w:rsidR="000630D6" w:rsidRDefault="000630D6" w:rsidP="000630D6">
      <w:pPr>
        <w:pStyle w:val="ListParagraph"/>
        <w:numPr>
          <w:ilvl w:val="1"/>
          <w:numId w:val="31"/>
        </w:numPr>
        <w:snapToGrid w:val="0"/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For PUCCH-based CSI reporting, combine i1 and 1-bit RI into one report using PUCCH format 3</w:t>
      </w:r>
    </w:p>
    <w:p w:rsidR="00C51AFB" w:rsidRDefault="00C51AFB" w:rsidP="00C51AFB">
      <w:pPr>
        <w:pStyle w:val="ListParagraph"/>
        <w:numPr>
          <w:ilvl w:val="0"/>
          <w:numId w:val="31"/>
        </w:numPr>
        <w:snapToGrid w:val="0"/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Support A-CSI triggering of only one of the two </w:t>
      </w:r>
      <w:proofErr w:type="spellStart"/>
      <w:r>
        <w:rPr>
          <w:i/>
        </w:rPr>
        <w:t>eMIMO</w:t>
      </w:r>
      <w:proofErr w:type="spellEnd"/>
      <w:r>
        <w:rPr>
          <w:i/>
        </w:rPr>
        <w:t xml:space="preserve">-Types </w:t>
      </w:r>
    </w:p>
    <w:p w:rsidR="00235F9F" w:rsidRDefault="00235F9F" w:rsidP="00235F9F">
      <w:pPr>
        <w:snapToGrid w:val="0"/>
        <w:spacing w:before="60" w:after="60" w:line="288" w:lineRule="auto"/>
        <w:jc w:val="both"/>
        <w:rPr>
          <w:lang w:eastAsia="ko-KR"/>
        </w:rPr>
      </w:pPr>
    </w:p>
    <w:p w:rsidR="00D81711" w:rsidRDefault="00D81711" w:rsidP="00D81711">
      <w:pPr>
        <w:pStyle w:val="Heading1"/>
      </w:pPr>
      <w:r>
        <w:t>Support of other mechanisms</w:t>
      </w:r>
    </w:p>
    <w:p w:rsidR="008A710B" w:rsidRDefault="008A710B" w:rsidP="00A74791">
      <w:pPr>
        <w:snapToGrid w:val="0"/>
        <w:spacing w:before="60" w:after="60" w:line="288" w:lineRule="auto"/>
        <w:ind w:firstLine="450"/>
        <w:jc w:val="both"/>
      </w:pPr>
      <w:r>
        <w:t xml:space="preserve">Other than mechanism 1, we propose to </w:t>
      </w:r>
      <w:r w:rsidRPr="008A710B">
        <w:t xml:space="preserve">support mechanism 2A –especially </w:t>
      </w:r>
      <w:r w:rsidRPr="008A710B">
        <w:t>option 2 (in addition to option 1) with K&gt;1 for the 1</w:t>
      </w:r>
      <w:r w:rsidRPr="008A710B">
        <w:rPr>
          <w:vertAlign w:val="superscript"/>
        </w:rPr>
        <w:t>st</w:t>
      </w:r>
      <w:r w:rsidRPr="008A710B">
        <w:t xml:space="preserve"> </w:t>
      </w:r>
      <w:proofErr w:type="spellStart"/>
      <w:r w:rsidRPr="008A710B">
        <w:t>eMIMO</w:t>
      </w:r>
      <w:proofErr w:type="spellEnd"/>
      <w:r w:rsidRPr="008A710B">
        <w:t>-Type</w:t>
      </w:r>
      <w:r w:rsidR="00A74791">
        <w:t xml:space="preserve">. </w:t>
      </w:r>
      <w:r w:rsidR="00385C59">
        <w:t>Option 2 of mechanism 2A facilitates the so-called “</w:t>
      </w:r>
      <w:r w:rsidR="00385C59" w:rsidRPr="00A74791">
        <w:rPr>
          <w:i/>
        </w:rPr>
        <w:t>partial-port</w:t>
      </w:r>
      <w:r w:rsidR="00385C59">
        <w:t xml:space="preserve">” CSI-RS without any CSI-RS enhancement. </w:t>
      </w:r>
      <w:r w:rsidR="00895D30">
        <w:t xml:space="preserve">Here, </w:t>
      </w:r>
      <w:r w:rsidR="00895D30">
        <w:t>a</w:t>
      </w:r>
      <w:r w:rsidR="00895D30">
        <w:t xml:space="preserve"> CSI report associated with a</w:t>
      </w:r>
      <w:r w:rsidR="00895D30">
        <w:t xml:space="preserve"> </w:t>
      </w:r>
      <w:r w:rsidR="00895D30" w:rsidRPr="00A74791">
        <w:rPr>
          <w:i/>
        </w:rPr>
        <w:t>P</w:t>
      </w:r>
      <w:r w:rsidR="00895D30">
        <w:t xml:space="preserve">-port CSI-RS </w:t>
      </w:r>
      <w:r w:rsidR="00895D30">
        <w:t xml:space="preserve">is effectively decomposed </w:t>
      </w:r>
      <w:r w:rsidR="00895D30">
        <w:t xml:space="preserve">into </w:t>
      </w:r>
      <w:r w:rsidR="00895D30" w:rsidRPr="00A74791">
        <w:rPr>
          <w:i/>
        </w:rPr>
        <w:t>K</w:t>
      </w:r>
      <w:r w:rsidR="00895D30">
        <w:t xml:space="preserve"> parts</w:t>
      </w:r>
      <w:r w:rsidR="00BB04EA">
        <w:t xml:space="preserve">, each associated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BB04EA">
        <w:t xml:space="preserve"> ports</w:t>
      </w:r>
      <w:r w:rsidR="00895D30">
        <w:t>.</w:t>
      </w:r>
      <w:r w:rsidR="00BB04EA">
        <w:t xml:space="preserve"> </w:t>
      </w:r>
      <w:r w:rsidR="00D73C8E">
        <w:t xml:space="preserve">Therefore, computational burden per </w:t>
      </w:r>
      <w:proofErr w:type="spellStart"/>
      <w:r w:rsidR="00D73C8E">
        <w:t>subframe</w:t>
      </w:r>
      <w:proofErr w:type="spellEnd"/>
      <w:r w:rsidR="00D73C8E">
        <w:t xml:space="preserve"> at the UE is reduced due to partitioning. </w:t>
      </w:r>
      <w:r w:rsidR="00BB04EA">
        <w:t>Two important use cases are as follows:</w:t>
      </w:r>
    </w:p>
    <w:p w:rsidR="00DE629B" w:rsidRDefault="00DE629B" w:rsidP="00DE629B">
      <w:pPr>
        <w:pStyle w:val="ListParagraph"/>
        <w:numPr>
          <w:ilvl w:val="0"/>
          <w:numId w:val="35"/>
        </w:numPr>
        <w:snapToGrid w:val="0"/>
        <w:spacing w:before="60" w:after="60" w:line="288" w:lineRule="auto"/>
        <w:ind w:leftChars="0"/>
        <w:jc w:val="both"/>
      </w:pPr>
      <w:r>
        <w:t>Case 1</w:t>
      </w:r>
      <w:r>
        <w:t xml:space="preserve"> – V-H reporting (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r>
          <w:rPr>
            <w:rFonts w:ascii="Cambria Math" w:hAnsi="Cambria Math"/>
          </w:rPr>
          <m:t>&lt;P</m:t>
        </m:r>
      </m:oMath>
      <w:proofErr w:type="gramStart"/>
      <w:r>
        <w:t xml:space="preserve">, </w:t>
      </w:r>
      <w:proofErr w:type="gramEnd"/>
      <m:oMath>
        <m:r>
          <w:rPr>
            <w:rFonts w:ascii="Cambria Math" w:hAnsi="Cambria Math"/>
          </w:rPr>
          <m:t>K=2</m:t>
        </m:r>
      </m:oMath>
      <w:r>
        <w:t xml:space="preserve">): This is illustrated in </w:t>
      </w:r>
      <w:r>
        <w:fldChar w:fldCharType="begin"/>
      </w:r>
      <w:r>
        <w:instrText xml:space="preserve"> REF _Ref458696812 \h </w:instrText>
      </w:r>
      <w:r>
        <w:fldChar w:fldCharType="separate"/>
      </w:r>
      <w:r w:rsidRPr="0013355E">
        <w:t xml:space="preserve">Figure </w:t>
      </w:r>
      <w:r w:rsidRPr="0013355E">
        <w:rPr>
          <w:noProof/>
        </w:rPr>
        <w:t>2</w:t>
      </w:r>
      <w:r>
        <w:fldChar w:fldCharType="end"/>
      </w:r>
      <w:r>
        <w:t xml:space="preserve">. From </w:t>
      </w:r>
      <w:proofErr w:type="spellStart"/>
      <w:r>
        <w:t>eNB</w:t>
      </w:r>
      <w:proofErr w:type="spellEnd"/>
      <w:r>
        <w:t xml:space="preserve"> perspective, the first 4-port resource is associated with the </w:t>
      </w:r>
      <w:r w:rsidRPr="00B43979">
        <w:rPr>
          <w:i/>
        </w:rPr>
        <w:t>vertical</w:t>
      </w:r>
      <w:r>
        <w:t xml:space="preserve"> (or the first) dimension while the second 8-port resource with the </w:t>
      </w:r>
      <w:r w:rsidRPr="00B43979">
        <w:rPr>
          <w:i/>
        </w:rPr>
        <w:t>horizontal</w:t>
      </w:r>
      <w:r>
        <w:t xml:space="preserve"> (the second) dimension – see also a companion contributions </w:t>
      </w:r>
      <w:r>
        <w:fldChar w:fldCharType="begin"/>
      </w:r>
      <w:r>
        <w:instrText xml:space="preserve"> REF _Ref458693787 \r \h </w:instrText>
      </w:r>
      <w:r>
        <w:fldChar w:fldCharType="separate"/>
      </w:r>
      <w:r>
        <w:t>[4</w:t>
      </w:r>
      <w:proofErr w:type="gramStart"/>
      <w:r>
        <w:t>]</w:t>
      </w:r>
      <w:proofErr w:type="gramEnd"/>
      <w:r>
        <w:fldChar w:fldCharType="end"/>
      </w:r>
      <w:r>
        <w:fldChar w:fldCharType="begin"/>
      </w:r>
      <w:r>
        <w:instrText xml:space="preserve"> REF _Ref458696859 \r \h </w:instrText>
      </w:r>
      <w:r>
        <w:fldChar w:fldCharType="separate"/>
      </w:r>
      <w:r>
        <w:t>[5]</w:t>
      </w:r>
      <w:r>
        <w:fldChar w:fldCharType="end"/>
      </w:r>
      <w:r>
        <w:t xml:space="preserve"> for some system-level simulation results. The UE is then configured to report a CSI for each of the two CSI-RS resources. From UE </w:t>
      </w:r>
      <w:r>
        <w:lastRenderedPageBreak/>
        <w:t>perspective, the</w:t>
      </w:r>
      <w:r w:rsidRPr="00B43979">
        <w:rPr>
          <w:lang w:val="en-US"/>
        </w:rPr>
        <w:t xml:space="preserve"> UE reports two different/independent CSI feedbacks – one associated with 4 ports (based on a 4-port ULA codebook), the other 8 ports (based on an 8-port dual-polarized codebook). </w:t>
      </w:r>
      <w:r>
        <w:t>The advantages of this approach are:</w:t>
      </w:r>
    </w:p>
    <w:p w:rsidR="00DE629B" w:rsidRDefault="00DE629B" w:rsidP="00DE629B">
      <w:pPr>
        <w:pStyle w:val="ListParagraph"/>
        <w:numPr>
          <w:ilvl w:val="1"/>
          <w:numId w:val="35"/>
        </w:numPr>
        <w:snapToGrid w:val="0"/>
        <w:spacing w:before="60" w:after="60" w:line="288" w:lineRule="auto"/>
        <w:ind w:leftChars="0"/>
        <w:jc w:val="both"/>
      </w:pPr>
      <w:r>
        <w:t xml:space="preserve">This scheme allows the </w:t>
      </w:r>
      <w:proofErr w:type="spellStart"/>
      <w:r>
        <w:t>eNB</w:t>
      </w:r>
      <w:proofErr w:type="spellEnd"/>
      <w:r>
        <w:t xml:space="preserve"> to offer a non-CLASS A-capable UE (capable of measuring at most 8-port CSI-RS) </w:t>
      </w:r>
      <w:r w:rsidRPr="002C1488">
        <w:rPr>
          <w:i/>
          <w:u w:val="single"/>
        </w:rPr>
        <w:t>the same amount of user throughput</w:t>
      </w:r>
      <w:r>
        <w:t xml:space="preserve"> as a CLASS A-capable UE (capable of measuring at most 32-port CSI-RS) (see results in </w:t>
      </w:r>
      <w:r>
        <w:fldChar w:fldCharType="begin"/>
      </w:r>
      <w:r>
        <w:instrText xml:space="preserve"> REF _Ref458693787 \r \h </w:instrText>
      </w:r>
      <w:r>
        <w:fldChar w:fldCharType="separate"/>
      </w:r>
      <w:r>
        <w:t>[4</w:t>
      </w:r>
      <w:proofErr w:type="gramStart"/>
      <w:r>
        <w:t>]</w:t>
      </w:r>
      <w:proofErr w:type="gramEnd"/>
      <w:r>
        <w:fldChar w:fldCharType="end"/>
      </w:r>
      <w:r>
        <w:fldChar w:fldCharType="begin"/>
      </w:r>
      <w:r>
        <w:instrText xml:space="preserve"> REF _Ref458696859 \r \h </w:instrText>
      </w:r>
      <w:r>
        <w:fldChar w:fldCharType="separate"/>
      </w:r>
      <w:r>
        <w:t>[5]</w:t>
      </w:r>
      <w:r>
        <w:fldChar w:fldCharType="end"/>
      </w:r>
      <w:r>
        <w:t xml:space="preserve">). Applied to sufficiently large number of UEs, this can boost the network performance. This is crucial since the support of CLASS A-capable Rel.13/14 FD-MIMO UEs may be rare during the initial phase of FD-MIMO commercialization. That is, most FD-MIMO capable UEs will support CLASS B (most likely with a small value of </w:t>
      </w:r>
      <w:r w:rsidRPr="002C1488">
        <w:rPr>
          <w:i/>
        </w:rPr>
        <w:t>K</w:t>
      </w:r>
      <w:r>
        <w:t xml:space="preserve">) without CLASS A capability. </w:t>
      </w:r>
    </w:p>
    <w:p w:rsidR="00DE629B" w:rsidRDefault="00DE629B" w:rsidP="00DE629B">
      <w:pPr>
        <w:pStyle w:val="ListParagraph"/>
        <w:numPr>
          <w:ilvl w:val="1"/>
          <w:numId w:val="35"/>
        </w:numPr>
        <w:snapToGrid w:val="0"/>
        <w:spacing w:before="60" w:after="60" w:line="288" w:lineRule="auto"/>
        <w:ind w:leftChars="0"/>
        <w:jc w:val="both"/>
      </w:pPr>
      <w:r>
        <w:t>Reduction of computational burden at the UE</w:t>
      </w:r>
    </w:p>
    <w:p w:rsidR="00DE629B" w:rsidRPr="00C114D1" w:rsidRDefault="00DE629B" w:rsidP="00DE629B">
      <w:pPr>
        <w:pStyle w:val="ListParagraph"/>
        <w:numPr>
          <w:ilvl w:val="1"/>
          <w:numId w:val="35"/>
        </w:numPr>
        <w:snapToGrid w:val="0"/>
        <w:spacing w:before="60" w:after="60" w:line="288" w:lineRule="auto"/>
        <w:ind w:leftChars="0"/>
        <w:jc w:val="both"/>
      </w:pPr>
      <w:r>
        <w:t xml:space="preserve">Partitioning CSI reporting overhead into </w:t>
      </w:r>
      <w:r w:rsidRPr="002C1488">
        <w:t xml:space="preserve">2 </w:t>
      </w:r>
      <w:r>
        <w:t>parts while reducing the payload of each CSI report (since CQI is not reported)</w:t>
      </w:r>
    </w:p>
    <w:p w:rsidR="002C1488" w:rsidRDefault="00DE629B" w:rsidP="00BB04EA">
      <w:pPr>
        <w:pStyle w:val="ListParagraph"/>
        <w:numPr>
          <w:ilvl w:val="0"/>
          <w:numId w:val="35"/>
        </w:numPr>
        <w:snapToGrid w:val="0"/>
        <w:spacing w:before="60" w:after="60" w:line="288" w:lineRule="auto"/>
        <w:ind w:leftChars="0"/>
        <w:jc w:val="both"/>
      </w:pPr>
      <w:r>
        <w:t>Case 2</w:t>
      </w:r>
      <w:r w:rsidR="00BB04EA">
        <w:t xml:space="preserve"> – CSI report partitioning (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r>
          <w:rPr>
            <w:rFonts w:ascii="Cambria Math" w:hAnsi="Cambria Math"/>
          </w:rPr>
          <m:t>=P</m:t>
        </m:r>
      </m:oMath>
      <w:r w:rsidR="00BB04EA">
        <w:t xml:space="preserve">): </w:t>
      </w:r>
      <w:r w:rsidR="0013355E">
        <w:t xml:space="preserve">This is illustrated in </w:t>
      </w:r>
      <w:r w:rsidR="0013355E" w:rsidRPr="00D14CB6">
        <w:fldChar w:fldCharType="begin"/>
      </w:r>
      <w:r w:rsidR="0013355E" w:rsidRPr="00D14CB6">
        <w:instrText xml:space="preserve"> REF _Ref447062022 \h </w:instrText>
      </w:r>
      <w:r w:rsidR="0013355E">
        <w:instrText xml:space="preserve"> \* MERGEFORMAT </w:instrText>
      </w:r>
      <w:r w:rsidR="0013355E" w:rsidRPr="00D14CB6">
        <w:fldChar w:fldCharType="separate"/>
      </w:r>
      <w:r w:rsidR="0013355E" w:rsidRPr="00D14CB6">
        <w:t xml:space="preserve">Figure </w:t>
      </w:r>
      <w:r w:rsidR="0013355E" w:rsidRPr="00D14CB6">
        <w:rPr>
          <w:noProof/>
        </w:rPr>
        <w:t>1</w:t>
      </w:r>
      <w:r w:rsidR="0013355E" w:rsidRPr="00D14CB6">
        <w:fldChar w:fldCharType="end"/>
      </w:r>
      <w:r w:rsidR="0013355E">
        <w:t xml:space="preserve"> and especially relevant for explicit channel feedback.</w:t>
      </w:r>
      <w:r w:rsidR="00591EDE">
        <w:t xml:space="preserve"> </w:t>
      </w:r>
      <w:r>
        <w:t xml:space="preserve">This is conditioned on whether explicit feedback is specified for Rel.14 </w:t>
      </w:r>
      <w:proofErr w:type="spellStart"/>
      <w:r>
        <w:t>eFD</w:t>
      </w:r>
      <w:proofErr w:type="spellEnd"/>
      <w:r>
        <w:t>-MIMO. Nevertheless, t</w:t>
      </w:r>
      <w:r w:rsidR="00B43979">
        <w:t>he advantage</w:t>
      </w:r>
      <w:r w:rsidR="002C1488">
        <w:t xml:space="preserve"> of this approach is two-fold:</w:t>
      </w:r>
    </w:p>
    <w:p w:rsidR="002C1488" w:rsidRDefault="002C1488" w:rsidP="002C1488">
      <w:pPr>
        <w:pStyle w:val="ListParagraph"/>
        <w:numPr>
          <w:ilvl w:val="1"/>
          <w:numId w:val="35"/>
        </w:numPr>
        <w:snapToGrid w:val="0"/>
        <w:spacing w:before="60" w:after="60" w:line="288" w:lineRule="auto"/>
        <w:ind w:leftChars="0"/>
        <w:jc w:val="both"/>
      </w:pPr>
      <w:r>
        <w:t>R</w:t>
      </w:r>
      <w:r w:rsidR="00B43979">
        <w:t>eduction of com</w:t>
      </w:r>
      <w:r>
        <w:t>putational burden at the UE</w:t>
      </w:r>
    </w:p>
    <w:p w:rsidR="00DE629B" w:rsidRDefault="002C1488" w:rsidP="00DE629B">
      <w:pPr>
        <w:pStyle w:val="ListParagraph"/>
        <w:numPr>
          <w:ilvl w:val="1"/>
          <w:numId w:val="35"/>
        </w:numPr>
        <w:snapToGrid w:val="0"/>
        <w:spacing w:before="60" w:after="60" w:line="288" w:lineRule="auto"/>
        <w:ind w:leftChars="0"/>
        <w:jc w:val="both"/>
      </w:pPr>
      <w:r>
        <w:t>P</w:t>
      </w:r>
      <w:r w:rsidR="00B43979">
        <w:t xml:space="preserve">artitioning CSI reporting overhead into </w:t>
      </w:r>
      <w:r w:rsidR="00B43979" w:rsidRPr="00B43979">
        <w:rPr>
          <w:i/>
        </w:rPr>
        <w:t>K</w:t>
      </w:r>
      <w:r w:rsidR="00B43979">
        <w:t xml:space="preserve"> parts.</w:t>
      </w:r>
    </w:p>
    <w:bookmarkStart w:id="2" w:name="_Ref446632390"/>
    <w:bookmarkStart w:id="3" w:name="_Ref446632384"/>
    <w:p w:rsidR="00B238A7" w:rsidRDefault="00DE629B" w:rsidP="00E628D6">
      <w:pPr>
        <w:pStyle w:val="Caption"/>
        <w:jc w:val="center"/>
        <w:rPr>
          <w:sz w:val="18"/>
        </w:rPr>
      </w:pPr>
      <w:r>
        <w:object w:dxaOrig="10878" w:dyaOrig="5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43.6pt;height:175pt" o:ole="">
            <v:imagedata r:id="rId9" o:title=""/>
          </v:shape>
          <o:OLEObject Type="Embed" ProgID="Visio.Drawing.11" ShapeID="_x0000_i1026" DrawAspect="Content" ObjectID="_1532441653" r:id="rId10"/>
        </w:object>
      </w:r>
    </w:p>
    <w:p w:rsidR="009A03C8" w:rsidRPr="00DE629B" w:rsidRDefault="00E628D6" w:rsidP="00DE629B">
      <w:pPr>
        <w:pStyle w:val="Caption"/>
        <w:jc w:val="center"/>
        <w:rPr>
          <w:b w:val="0"/>
        </w:rPr>
      </w:pPr>
      <w:bookmarkStart w:id="4" w:name="_Ref447062022"/>
      <w:r w:rsidRPr="0013355E">
        <w:t xml:space="preserve">Figure </w:t>
      </w:r>
      <w:r w:rsidRPr="0013355E">
        <w:fldChar w:fldCharType="begin"/>
      </w:r>
      <w:r w:rsidRPr="0013355E">
        <w:instrText xml:space="preserve"> SEQ Figure \* ARABIC </w:instrText>
      </w:r>
      <w:r w:rsidRPr="0013355E">
        <w:fldChar w:fldCharType="separate"/>
      </w:r>
      <w:r w:rsidRPr="0013355E">
        <w:rPr>
          <w:noProof/>
        </w:rPr>
        <w:t>1</w:t>
      </w:r>
      <w:r w:rsidRPr="0013355E">
        <w:fldChar w:fldCharType="end"/>
      </w:r>
      <w:bookmarkEnd w:id="2"/>
      <w:bookmarkEnd w:id="4"/>
      <w:r w:rsidRPr="0013355E">
        <w:t xml:space="preserve"> </w:t>
      </w:r>
      <w:bookmarkEnd w:id="3"/>
      <w:r w:rsidR="00DE629B">
        <w:rPr>
          <w:b w:val="0"/>
        </w:rPr>
        <w:t>Case 1</w:t>
      </w:r>
    </w:p>
    <w:p w:rsidR="00DE629B" w:rsidRPr="00DE629B" w:rsidRDefault="00DE629B" w:rsidP="00DE629B">
      <w:pPr>
        <w:jc w:val="center"/>
      </w:pPr>
      <w:r>
        <w:object w:dxaOrig="10878" w:dyaOrig="7710">
          <v:shape id="_x0000_i1025" type="#_x0000_t75" style="width:324.3pt;height:228.3pt" o:ole="">
            <v:imagedata r:id="rId11" o:title=""/>
          </v:shape>
          <o:OLEObject Type="Embed" ProgID="Visio.Drawing.11" ShapeID="_x0000_i1025" DrawAspect="Content" ObjectID="_1532441654" r:id="rId12"/>
        </w:object>
      </w:r>
    </w:p>
    <w:p w:rsidR="000F45B7" w:rsidRDefault="009A03C8" w:rsidP="00D3348B">
      <w:pPr>
        <w:pStyle w:val="Caption"/>
        <w:jc w:val="center"/>
        <w:rPr>
          <w:b w:val="0"/>
        </w:rPr>
      </w:pPr>
      <w:bookmarkStart w:id="5" w:name="_Ref458696812"/>
      <w:r w:rsidRPr="0013355E">
        <w:lastRenderedPageBreak/>
        <w:t xml:space="preserve">Figure </w:t>
      </w:r>
      <w:r w:rsidRPr="0013355E">
        <w:fldChar w:fldCharType="begin"/>
      </w:r>
      <w:r w:rsidRPr="0013355E">
        <w:instrText xml:space="preserve"> SEQ Figure \* ARABIC </w:instrText>
      </w:r>
      <w:r w:rsidRPr="0013355E">
        <w:fldChar w:fldCharType="separate"/>
      </w:r>
      <w:r w:rsidRPr="0013355E">
        <w:rPr>
          <w:noProof/>
        </w:rPr>
        <w:t>2</w:t>
      </w:r>
      <w:r w:rsidRPr="0013355E">
        <w:fldChar w:fldCharType="end"/>
      </w:r>
      <w:bookmarkEnd w:id="5"/>
      <w:r w:rsidRPr="0013355E">
        <w:t xml:space="preserve"> </w:t>
      </w:r>
      <w:r w:rsidR="00DE629B">
        <w:rPr>
          <w:b w:val="0"/>
        </w:rPr>
        <w:t>Case 2</w:t>
      </w:r>
    </w:p>
    <w:p w:rsidR="00D3348B" w:rsidRPr="00D3348B" w:rsidRDefault="00D3348B" w:rsidP="00D3348B"/>
    <w:p w:rsidR="0092736C" w:rsidRDefault="0092736C" w:rsidP="006F3348">
      <w:pPr>
        <w:spacing w:before="60" w:after="60" w:line="288" w:lineRule="auto"/>
        <w:ind w:firstLine="450"/>
        <w:jc w:val="both"/>
      </w:pPr>
      <w:r>
        <w:t xml:space="preserve">If explicit channel feedback is not supported in Rel.14 </w:t>
      </w:r>
      <w:proofErr w:type="spellStart"/>
      <w:r>
        <w:t>eFD</w:t>
      </w:r>
      <w:proofErr w:type="spellEnd"/>
      <w:r>
        <w:t xml:space="preserve">-MIMO, supporting mechanism 2A option 2 for </w:t>
      </w:r>
      <w:r w:rsidRPr="0092736C">
        <w:rPr>
          <w:i/>
        </w:rPr>
        <w:t>K</w:t>
      </w:r>
      <w:r>
        <w:t>=2 should be sufficient.</w:t>
      </w:r>
      <w:r w:rsidR="00C92C59">
        <w:t xml:space="preserve"> In this case, the use case explained in Case 2 may not be applicable.</w:t>
      </w:r>
      <w:r>
        <w:t xml:space="preserve"> </w:t>
      </w:r>
    </w:p>
    <w:p w:rsidR="00D3348B" w:rsidRDefault="00DE629B" w:rsidP="006F3348">
      <w:pPr>
        <w:spacing w:before="60" w:after="60" w:line="288" w:lineRule="auto"/>
        <w:ind w:firstLine="450"/>
        <w:jc w:val="both"/>
      </w:pPr>
      <w:r>
        <w:t xml:space="preserve">For Case 1, </w:t>
      </w:r>
      <w:r w:rsidR="00152EDE">
        <w:t>since the 1</w:t>
      </w:r>
      <w:r w:rsidR="00152EDE" w:rsidRPr="00152EDE">
        <w:rPr>
          <w:vertAlign w:val="superscript"/>
        </w:rPr>
        <w:t>st</w:t>
      </w:r>
      <w:r w:rsidR="00152EDE">
        <w:t xml:space="preserve"> </w:t>
      </w:r>
      <w:proofErr w:type="spellStart"/>
      <w:r w:rsidR="00152EDE">
        <w:t>eMIMO</w:t>
      </w:r>
      <w:proofErr w:type="spellEnd"/>
      <w:r w:rsidR="00152EDE">
        <w:t xml:space="preserve">-Type is intended for a two-step virtualization/long-term beamforming of CSI-RS, CQI is not needed. In addition, it is demonstrated in </w:t>
      </w:r>
      <w:r w:rsidR="00152EDE">
        <w:fldChar w:fldCharType="begin"/>
      </w:r>
      <w:r w:rsidR="00152EDE">
        <w:instrText xml:space="preserve"> REF _Ref458693787 \r \h </w:instrText>
      </w:r>
      <w:r w:rsidR="00152EDE">
        <w:fldChar w:fldCharType="separate"/>
      </w:r>
      <w:r w:rsidR="00152EDE">
        <w:t>[4</w:t>
      </w:r>
      <w:proofErr w:type="gramStart"/>
      <w:r w:rsidR="00152EDE">
        <w:t>]</w:t>
      </w:r>
      <w:proofErr w:type="gramEnd"/>
      <w:r w:rsidR="00152EDE">
        <w:fldChar w:fldCharType="end"/>
      </w:r>
      <w:r w:rsidR="00152EDE">
        <w:fldChar w:fldCharType="begin"/>
      </w:r>
      <w:r w:rsidR="00152EDE">
        <w:instrText xml:space="preserve"> REF _Ref458696859 \r \h </w:instrText>
      </w:r>
      <w:r w:rsidR="00152EDE">
        <w:fldChar w:fldCharType="separate"/>
      </w:r>
      <w:r w:rsidR="00152EDE">
        <w:t>[5]</w:t>
      </w:r>
      <w:r w:rsidR="00152EDE">
        <w:fldChar w:fldCharType="end"/>
      </w:r>
      <w:r w:rsidR="00152EDE">
        <w:t xml:space="preserve"> that setting RI to a fixed value of 1 in each of the two PMI reports is sufficient. Therefore, it is proposed that only PMI is reported (assuming RI=1)</w:t>
      </w:r>
      <w:r w:rsidR="003C50E7">
        <w:t xml:space="preserve"> for each of the two CSI reports associated with the 1</w:t>
      </w:r>
      <w:r w:rsidR="003C50E7" w:rsidRPr="003C50E7">
        <w:rPr>
          <w:vertAlign w:val="superscript"/>
        </w:rPr>
        <w:t>st</w:t>
      </w:r>
      <w:r w:rsidR="003C50E7">
        <w:t xml:space="preserve"> </w:t>
      </w:r>
      <w:proofErr w:type="spellStart"/>
      <w:r w:rsidR="003C50E7">
        <w:t>eMIMO</w:t>
      </w:r>
      <w:proofErr w:type="spellEnd"/>
      <w:r w:rsidR="003C50E7">
        <w:t>-Type.</w:t>
      </w:r>
    </w:p>
    <w:p w:rsidR="002B557C" w:rsidRDefault="003C50E7" w:rsidP="002B557C">
      <w:pPr>
        <w:snapToGrid w:val="0"/>
        <w:spacing w:before="60" w:after="60" w:line="288" w:lineRule="auto"/>
        <w:ind w:firstLine="450"/>
        <w:jc w:val="both"/>
      </w:pPr>
      <w:r>
        <w:t xml:space="preserve">Regarding PUSCH-based A-CSI reporting, </w:t>
      </w:r>
      <w:r w:rsidR="002B557C">
        <w:t xml:space="preserve">following the proposal for mechanism 1, </w:t>
      </w:r>
      <w:r w:rsidR="002B557C">
        <w:t xml:space="preserve">the </w:t>
      </w:r>
      <w:proofErr w:type="spellStart"/>
      <w:r w:rsidR="002B557C">
        <w:t>eNB</w:t>
      </w:r>
      <w:proofErr w:type="spellEnd"/>
      <w:r w:rsidR="002B557C">
        <w:t xml:space="preserve"> should be able to trigger an A-CSI report for each of the two </w:t>
      </w:r>
      <w:proofErr w:type="spellStart"/>
      <w:r w:rsidR="002B557C">
        <w:t>eMIMO</w:t>
      </w:r>
      <w:proofErr w:type="spellEnd"/>
      <w:r w:rsidR="002B557C">
        <w:t>-Types.</w:t>
      </w:r>
      <w:r w:rsidR="002B557C">
        <w:t xml:space="preserve"> Furthermore, since the first </w:t>
      </w:r>
      <w:proofErr w:type="spellStart"/>
      <w:r w:rsidR="002B557C">
        <w:t>eMIMO</w:t>
      </w:r>
      <w:proofErr w:type="spellEnd"/>
      <w:r w:rsidR="002B557C">
        <w:t xml:space="preserve">-Type consists of </w:t>
      </w:r>
      <w:r w:rsidR="002B557C" w:rsidRPr="002B557C">
        <w:rPr>
          <w:i/>
        </w:rPr>
        <w:t>K</w:t>
      </w:r>
      <w:r w:rsidR="002B557C">
        <w:t xml:space="preserve"> PMI reports, to avoid further partitioning of A-CSI reporting (which is unnecessary), it is proposed that when A-CSI report is triggered for the 1</w:t>
      </w:r>
      <w:r w:rsidR="002B557C" w:rsidRPr="002B557C">
        <w:rPr>
          <w:vertAlign w:val="superscript"/>
        </w:rPr>
        <w:t>st</w:t>
      </w:r>
      <w:r w:rsidR="002B557C">
        <w:t xml:space="preserve"> </w:t>
      </w:r>
      <w:proofErr w:type="spellStart"/>
      <w:r w:rsidR="002B557C">
        <w:t>eMIMO</w:t>
      </w:r>
      <w:proofErr w:type="spellEnd"/>
      <w:r w:rsidR="002B557C">
        <w:t xml:space="preserve">-Type, all the </w:t>
      </w:r>
      <w:r w:rsidR="002B557C" w:rsidRPr="002B557C">
        <w:rPr>
          <w:i/>
        </w:rPr>
        <w:t>K</w:t>
      </w:r>
      <w:r w:rsidR="002B557C">
        <w:t xml:space="preserve"> PMIs are reported together. </w:t>
      </w:r>
    </w:p>
    <w:p w:rsidR="00AE48F2" w:rsidRPr="001D51D6" w:rsidRDefault="00AE48F2" w:rsidP="002B557C">
      <w:pPr>
        <w:spacing w:before="60" w:after="60" w:line="288" w:lineRule="auto"/>
        <w:rPr>
          <w:b/>
          <w:sz w:val="18"/>
        </w:rPr>
      </w:pPr>
      <w:bookmarkStart w:id="6" w:name="_GoBack"/>
      <w:bookmarkEnd w:id="6"/>
    </w:p>
    <w:p w:rsidR="008A710B" w:rsidRPr="00392F12" w:rsidRDefault="00F67546" w:rsidP="00392F12">
      <w:pPr>
        <w:spacing w:before="60" w:after="60" w:line="288" w:lineRule="auto"/>
        <w:jc w:val="both"/>
        <w:rPr>
          <w:b/>
          <w:i/>
        </w:rPr>
      </w:pPr>
      <w:r w:rsidRPr="00486849">
        <w:rPr>
          <w:b/>
          <w:i/>
          <w:u w:val="single"/>
        </w:rPr>
        <w:t>Proposal</w:t>
      </w:r>
      <w:r>
        <w:rPr>
          <w:b/>
          <w:i/>
        </w:rPr>
        <w:t>:</w:t>
      </w:r>
      <w:r w:rsidR="00486849">
        <w:rPr>
          <w:b/>
          <w:i/>
        </w:rPr>
        <w:t xml:space="preserve"> </w:t>
      </w:r>
      <w:r w:rsidR="008A710B" w:rsidRPr="00392F12">
        <w:rPr>
          <w:i/>
        </w:rPr>
        <w:t>Support mechanism 2A especially option 2 (in addition to option 1) with K&gt;1 for the 1</w:t>
      </w:r>
      <w:r w:rsidR="008A710B" w:rsidRPr="00392F12">
        <w:rPr>
          <w:i/>
          <w:vertAlign w:val="superscript"/>
        </w:rPr>
        <w:t>st</w:t>
      </w:r>
      <w:r w:rsidR="008A710B" w:rsidRPr="00392F12">
        <w:rPr>
          <w:i/>
        </w:rPr>
        <w:t xml:space="preserve"> </w:t>
      </w:r>
      <w:proofErr w:type="spellStart"/>
      <w:r w:rsidR="008A710B" w:rsidRPr="00392F12">
        <w:rPr>
          <w:i/>
        </w:rPr>
        <w:t>eMIMO</w:t>
      </w:r>
      <w:proofErr w:type="spellEnd"/>
      <w:r w:rsidR="008A710B" w:rsidRPr="00392F12">
        <w:rPr>
          <w:i/>
        </w:rPr>
        <w:t>-Type</w:t>
      </w:r>
    </w:p>
    <w:p w:rsidR="0092736C" w:rsidRDefault="00854AAE" w:rsidP="00392F12">
      <w:pPr>
        <w:pStyle w:val="ListParagraph"/>
        <w:numPr>
          <w:ilvl w:val="0"/>
          <w:numId w:val="31"/>
        </w:numPr>
        <w:snapToGrid w:val="0"/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Without specification support of </w:t>
      </w:r>
      <w:r w:rsidR="0092736C">
        <w:rPr>
          <w:i/>
        </w:rPr>
        <w:t xml:space="preserve">explicit feedback in Rel.14 </w:t>
      </w:r>
      <w:proofErr w:type="spellStart"/>
      <w:r w:rsidR="0092736C">
        <w:rPr>
          <w:i/>
        </w:rPr>
        <w:t>eFD</w:t>
      </w:r>
      <w:proofErr w:type="spellEnd"/>
      <w:r w:rsidR="0092736C">
        <w:rPr>
          <w:i/>
        </w:rPr>
        <w:t>-MIMO, support only K=2 for option 2</w:t>
      </w:r>
    </w:p>
    <w:p w:rsidR="00854AAE" w:rsidRDefault="00854AAE" w:rsidP="00854AAE">
      <w:pPr>
        <w:pStyle w:val="ListParagraph"/>
        <w:numPr>
          <w:ilvl w:val="1"/>
          <w:numId w:val="31"/>
        </w:numPr>
        <w:snapToGrid w:val="0"/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No inter-dependence between CSI calculations across two </w:t>
      </w:r>
      <w:proofErr w:type="spellStart"/>
      <w:r>
        <w:rPr>
          <w:i/>
        </w:rPr>
        <w:t>eMIMO</w:t>
      </w:r>
      <w:proofErr w:type="spellEnd"/>
      <w:r>
        <w:rPr>
          <w:i/>
        </w:rPr>
        <w:t>-Types</w:t>
      </w:r>
      <w:r w:rsidRPr="0036169B">
        <w:rPr>
          <w:i/>
        </w:rPr>
        <w:t xml:space="preserve"> </w:t>
      </w:r>
    </w:p>
    <w:p w:rsidR="0017401A" w:rsidRDefault="00D3348B" w:rsidP="00854AAE">
      <w:pPr>
        <w:pStyle w:val="ListParagraph"/>
        <w:numPr>
          <w:ilvl w:val="1"/>
          <w:numId w:val="31"/>
        </w:numPr>
        <w:snapToGrid w:val="0"/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Only report PMI (no CQI and RI</w:t>
      </w:r>
      <w:r w:rsidR="00152EDE">
        <w:rPr>
          <w:i/>
        </w:rPr>
        <w:t>, RI=1</w:t>
      </w:r>
      <w:r>
        <w:rPr>
          <w:i/>
        </w:rPr>
        <w:t xml:space="preserve">) for each </w:t>
      </w:r>
      <w:r w:rsidR="00CD17F0">
        <w:rPr>
          <w:i/>
        </w:rPr>
        <w:t xml:space="preserve">of the </w:t>
      </w:r>
      <w:r w:rsidR="00E51691">
        <w:rPr>
          <w:i/>
        </w:rPr>
        <w:t>K</w:t>
      </w:r>
      <w:r w:rsidR="00CD17F0">
        <w:rPr>
          <w:i/>
        </w:rPr>
        <w:t xml:space="preserve"> </w:t>
      </w:r>
      <w:r>
        <w:rPr>
          <w:i/>
        </w:rPr>
        <w:t>CSI report</w:t>
      </w:r>
      <w:r w:rsidR="00CD17F0">
        <w:rPr>
          <w:i/>
        </w:rPr>
        <w:t>s associated with the 1</w:t>
      </w:r>
      <w:r w:rsidR="00CD17F0" w:rsidRPr="00CD17F0">
        <w:rPr>
          <w:i/>
          <w:vertAlign w:val="superscript"/>
        </w:rPr>
        <w:t>st</w:t>
      </w:r>
      <w:r w:rsidR="00CD17F0">
        <w:rPr>
          <w:i/>
        </w:rPr>
        <w:t xml:space="preserve"> </w:t>
      </w:r>
      <w:proofErr w:type="spellStart"/>
      <w:r w:rsidR="00CD17F0">
        <w:rPr>
          <w:i/>
        </w:rPr>
        <w:t>eMIMO</w:t>
      </w:r>
      <w:proofErr w:type="spellEnd"/>
      <w:r w:rsidR="00CD17F0">
        <w:rPr>
          <w:i/>
        </w:rPr>
        <w:t>-Type</w:t>
      </w:r>
      <w:r w:rsidR="0017401A" w:rsidRPr="0017401A">
        <w:rPr>
          <w:i/>
        </w:rPr>
        <w:t xml:space="preserve"> </w:t>
      </w:r>
    </w:p>
    <w:p w:rsidR="0017401A" w:rsidRDefault="0017401A" w:rsidP="00392F12">
      <w:pPr>
        <w:pStyle w:val="ListParagraph"/>
        <w:numPr>
          <w:ilvl w:val="0"/>
          <w:numId w:val="31"/>
        </w:numPr>
        <w:snapToGrid w:val="0"/>
        <w:spacing w:before="60" w:after="60" w:line="288" w:lineRule="auto"/>
        <w:ind w:leftChars="0"/>
        <w:jc w:val="both"/>
        <w:rPr>
          <w:i/>
        </w:rPr>
      </w:pPr>
      <w:r w:rsidRPr="00E51691">
        <w:rPr>
          <w:i/>
        </w:rPr>
        <w:t xml:space="preserve">Support A-CSI triggering of only one of the two </w:t>
      </w:r>
      <w:proofErr w:type="spellStart"/>
      <w:r w:rsidRPr="00E51691">
        <w:rPr>
          <w:i/>
        </w:rPr>
        <w:t>eMIMO</w:t>
      </w:r>
      <w:proofErr w:type="spellEnd"/>
      <w:r w:rsidRPr="00E51691">
        <w:rPr>
          <w:i/>
        </w:rPr>
        <w:t>-Types</w:t>
      </w:r>
    </w:p>
    <w:p w:rsidR="00D3348B" w:rsidRPr="0017401A" w:rsidRDefault="0017401A" w:rsidP="00392F12">
      <w:pPr>
        <w:pStyle w:val="ListParagraph"/>
        <w:numPr>
          <w:ilvl w:val="1"/>
          <w:numId w:val="31"/>
        </w:numPr>
        <w:snapToGrid w:val="0"/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The K PMIs associated with the 1</w:t>
      </w:r>
      <w:r w:rsidRPr="00E51691">
        <w:rPr>
          <w:i/>
          <w:vertAlign w:val="superscript"/>
        </w:rPr>
        <w:t>st</w:t>
      </w:r>
      <w:r>
        <w:rPr>
          <w:i/>
        </w:rPr>
        <w:t xml:space="preserve"> </w:t>
      </w:r>
      <w:proofErr w:type="spellStart"/>
      <w:r>
        <w:rPr>
          <w:i/>
        </w:rPr>
        <w:t>eMIMO</w:t>
      </w:r>
      <w:proofErr w:type="spellEnd"/>
      <w:r>
        <w:rPr>
          <w:i/>
        </w:rPr>
        <w:t>-Type are reported together</w:t>
      </w:r>
    </w:p>
    <w:p w:rsidR="00961DB5" w:rsidRPr="008E6DD0" w:rsidRDefault="00961DB5" w:rsidP="00961DB5">
      <w:pPr>
        <w:pStyle w:val="ListParagraph"/>
        <w:spacing w:before="60" w:after="60" w:line="288" w:lineRule="auto"/>
        <w:ind w:leftChars="0" w:left="720"/>
        <w:jc w:val="both"/>
        <w:rPr>
          <w:i/>
        </w:rPr>
      </w:pPr>
    </w:p>
    <w:p w:rsidR="003D3E2E" w:rsidRDefault="003D3E2E" w:rsidP="002958FD">
      <w:pPr>
        <w:pStyle w:val="Heading1"/>
      </w:pPr>
      <w:bookmarkStart w:id="7" w:name="_Ref446598642"/>
      <w:r>
        <w:rPr>
          <w:rFonts w:hint="eastAsia"/>
        </w:rPr>
        <w:t>Conclusions</w:t>
      </w:r>
      <w:bookmarkEnd w:id="7"/>
    </w:p>
    <w:p w:rsidR="00B12C3B" w:rsidRDefault="00854AAE" w:rsidP="00D862C0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>This contribution addresses issues which need to be resolved to complete the specification of hybrid CSI enhancements</w:t>
      </w:r>
      <w:r w:rsidR="008E6DD0">
        <w:rPr>
          <w:lang w:eastAsia="ko-KR"/>
        </w:rPr>
        <w:t xml:space="preserve">. Our </w:t>
      </w:r>
      <w:r w:rsidR="008E6DD0" w:rsidRPr="008E6DD0">
        <w:rPr>
          <w:b/>
          <w:u w:val="single"/>
          <w:lang w:eastAsia="ko-KR"/>
        </w:rPr>
        <w:t>proposal</w:t>
      </w:r>
      <w:r w:rsidR="008E6DD0">
        <w:rPr>
          <w:lang w:eastAsia="ko-KR"/>
        </w:rPr>
        <w:t xml:space="preserve"> can be summarized as follows:</w:t>
      </w:r>
    </w:p>
    <w:p w:rsidR="00AD636D" w:rsidRDefault="00AD636D" w:rsidP="00AD636D">
      <w:pPr>
        <w:pStyle w:val="ListParagraph"/>
        <w:numPr>
          <w:ilvl w:val="0"/>
          <w:numId w:val="32"/>
        </w:numPr>
        <w:snapToGrid w:val="0"/>
        <w:spacing w:before="60" w:after="60" w:line="288" w:lineRule="auto"/>
        <w:ind w:leftChars="0"/>
        <w:jc w:val="both"/>
      </w:pPr>
      <w:r w:rsidRPr="00AD636D">
        <w:rPr>
          <w:i/>
        </w:rPr>
        <w:t>To finalize mechanism 1</w:t>
      </w:r>
    </w:p>
    <w:p w:rsidR="00AD636D" w:rsidRPr="0036169B" w:rsidRDefault="00AD636D" w:rsidP="00AD636D">
      <w:pPr>
        <w:pStyle w:val="ListParagraph"/>
        <w:numPr>
          <w:ilvl w:val="1"/>
          <w:numId w:val="31"/>
        </w:numPr>
        <w:snapToGrid w:val="0"/>
        <w:spacing w:before="60" w:after="60" w:line="288" w:lineRule="auto"/>
        <w:ind w:leftChars="0"/>
        <w:jc w:val="both"/>
        <w:rPr>
          <w:i/>
        </w:rPr>
      </w:pPr>
      <w:r w:rsidRPr="0036169B">
        <w:rPr>
          <w:i/>
        </w:rPr>
        <w:t>Confirm working assumption for supporting mechanism 1</w:t>
      </w:r>
    </w:p>
    <w:p w:rsidR="002347AB" w:rsidRDefault="00D92FB7" w:rsidP="00AD636D">
      <w:pPr>
        <w:pStyle w:val="ListParagraph"/>
        <w:numPr>
          <w:ilvl w:val="1"/>
          <w:numId w:val="31"/>
        </w:numPr>
        <w:snapToGrid w:val="0"/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No inter-dependence between CSI calculations across two </w:t>
      </w:r>
      <w:proofErr w:type="spellStart"/>
      <w:r>
        <w:rPr>
          <w:i/>
        </w:rPr>
        <w:t>eMIMO</w:t>
      </w:r>
      <w:proofErr w:type="spellEnd"/>
      <w:r>
        <w:rPr>
          <w:i/>
        </w:rPr>
        <w:t>-Types</w:t>
      </w:r>
      <w:r w:rsidRPr="0036169B">
        <w:rPr>
          <w:i/>
        </w:rPr>
        <w:t xml:space="preserve"> </w:t>
      </w:r>
    </w:p>
    <w:p w:rsidR="00AD636D" w:rsidRPr="0036169B" w:rsidRDefault="00AD636D" w:rsidP="00AD636D">
      <w:pPr>
        <w:pStyle w:val="ListParagraph"/>
        <w:numPr>
          <w:ilvl w:val="1"/>
          <w:numId w:val="31"/>
        </w:numPr>
        <w:snapToGrid w:val="0"/>
        <w:spacing w:before="60" w:after="60" w:line="288" w:lineRule="auto"/>
        <w:ind w:leftChars="0"/>
        <w:jc w:val="both"/>
        <w:rPr>
          <w:i/>
        </w:rPr>
      </w:pPr>
      <w:r w:rsidRPr="0036169B">
        <w:rPr>
          <w:i/>
        </w:rPr>
        <w:t>For the 1</w:t>
      </w:r>
      <w:r w:rsidRPr="0036169B">
        <w:rPr>
          <w:i/>
          <w:vertAlign w:val="superscript"/>
        </w:rPr>
        <w:t>st</w:t>
      </w:r>
      <w:r w:rsidRPr="0036169B">
        <w:rPr>
          <w:i/>
        </w:rPr>
        <w:t xml:space="preserve"> </w:t>
      </w:r>
      <w:proofErr w:type="spellStart"/>
      <w:r w:rsidRPr="0036169B">
        <w:rPr>
          <w:i/>
        </w:rPr>
        <w:t>eMIMO</w:t>
      </w:r>
      <w:proofErr w:type="spellEnd"/>
      <w:r w:rsidRPr="0036169B">
        <w:rPr>
          <w:i/>
        </w:rPr>
        <w:t>-Type of CLASS A, report i1 and reduced 1-bit RI (=1 or 3)</w:t>
      </w:r>
    </w:p>
    <w:p w:rsidR="00AD636D" w:rsidRDefault="00AD636D" w:rsidP="00AD636D">
      <w:pPr>
        <w:pStyle w:val="ListParagraph"/>
        <w:numPr>
          <w:ilvl w:val="2"/>
          <w:numId w:val="31"/>
        </w:numPr>
        <w:snapToGrid w:val="0"/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For PUCCH-based </w:t>
      </w:r>
      <w:r w:rsidR="000630D6">
        <w:rPr>
          <w:i/>
        </w:rPr>
        <w:t>CSI reporting</w:t>
      </w:r>
      <w:r>
        <w:rPr>
          <w:i/>
        </w:rPr>
        <w:t xml:space="preserve">, combine i1 and 1-bit RI into one report </w:t>
      </w:r>
      <w:r w:rsidR="000630D6">
        <w:rPr>
          <w:i/>
        </w:rPr>
        <w:t>using PUCCH format 3</w:t>
      </w:r>
    </w:p>
    <w:p w:rsidR="00970DCB" w:rsidRDefault="00970DCB" w:rsidP="00E51691">
      <w:pPr>
        <w:pStyle w:val="ListParagraph"/>
        <w:numPr>
          <w:ilvl w:val="1"/>
          <w:numId w:val="31"/>
        </w:numPr>
        <w:snapToGrid w:val="0"/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Support A-CSI triggering of only one of the two </w:t>
      </w:r>
      <w:proofErr w:type="spellStart"/>
      <w:r>
        <w:rPr>
          <w:i/>
        </w:rPr>
        <w:t>eMIMO</w:t>
      </w:r>
      <w:proofErr w:type="spellEnd"/>
      <w:r>
        <w:rPr>
          <w:i/>
        </w:rPr>
        <w:t xml:space="preserve">-Types </w:t>
      </w:r>
    </w:p>
    <w:p w:rsidR="00AD636D" w:rsidRDefault="00970DCB" w:rsidP="00392F12">
      <w:pPr>
        <w:pStyle w:val="ListParagraph"/>
        <w:numPr>
          <w:ilvl w:val="0"/>
          <w:numId w:val="31"/>
        </w:numPr>
        <w:snapToGrid w:val="0"/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Support mechanism 2A especially option 2 (in addition to option 1) with K&gt;1 for the 1</w:t>
      </w:r>
      <w:r w:rsidRPr="00970DCB">
        <w:rPr>
          <w:i/>
          <w:vertAlign w:val="superscript"/>
        </w:rPr>
        <w:t>st</w:t>
      </w:r>
      <w:r>
        <w:rPr>
          <w:i/>
        </w:rPr>
        <w:t xml:space="preserve"> </w:t>
      </w:r>
      <w:proofErr w:type="spellStart"/>
      <w:r>
        <w:rPr>
          <w:i/>
        </w:rPr>
        <w:t>eMIMO</w:t>
      </w:r>
      <w:proofErr w:type="spellEnd"/>
      <w:r>
        <w:rPr>
          <w:i/>
        </w:rPr>
        <w:t>-Type</w:t>
      </w:r>
    </w:p>
    <w:p w:rsidR="00854AAE" w:rsidRDefault="00854AAE" w:rsidP="00854AAE">
      <w:pPr>
        <w:pStyle w:val="ListParagraph"/>
        <w:numPr>
          <w:ilvl w:val="1"/>
          <w:numId w:val="31"/>
        </w:numPr>
        <w:snapToGrid w:val="0"/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Without specification support of explicit feedback in Rel.14 </w:t>
      </w:r>
      <w:proofErr w:type="spellStart"/>
      <w:r>
        <w:rPr>
          <w:i/>
        </w:rPr>
        <w:t>eFD</w:t>
      </w:r>
      <w:proofErr w:type="spellEnd"/>
      <w:r>
        <w:rPr>
          <w:i/>
        </w:rPr>
        <w:t>-MIMO, support only K=2 for option 2</w:t>
      </w:r>
    </w:p>
    <w:p w:rsidR="00392F12" w:rsidRDefault="00392F12" w:rsidP="00392F12">
      <w:pPr>
        <w:pStyle w:val="ListParagraph"/>
        <w:numPr>
          <w:ilvl w:val="1"/>
          <w:numId w:val="31"/>
        </w:numPr>
        <w:snapToGrid w:val="0"/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No inter-dependence between CSI calculations across two </w:t>
      </w:r>
      <w:proofErr w:type="spellStart"/>
      <w:r>
        <w:rPr>
          <w:i/>
        </w:rPr>
        <w:t>eMIMO</w:t>
      </w:r>
      <w:proofErr w:type="spellEnd"/>
      <w:r>
        <w:rPr>
          <w:i/>
        </w:rPr>
        <w:t>-Types</w:t>
      </w:r>
      <w:r w:rsidRPr="0036169B">
        <w:rPr>
          <w:i/>
        </w:rPr>
        <w:t xml:space="preserve"> </w:t>
      </w:r>
    </w:p>
    <w:p w:rsidR="00E51691" w:rsidRPr="00E51691" w:rsidRDefault="00E51691" w:rsidP="00392F12">
      <w:pPr>
        <w:pStyle w:val="ListParagraph"/>
        <w:numPr>
          <w:ilvl w:val="1"/>
          <w:numId w:val="31"/>
        </w:numPr>
        <w:snapToGrid w:val="0"/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Only report PMI (no CQI and RI</w:t>
      </w:r>
      <w:r w:rsidR="00152EDE">
        <w:rPr>
          <w:i/>
        </w:rPr>
        <w:t>, RI=1</w:t>
      </w:r>
      <w:r>
        <w:rPr>
          <w:i/>
        </w:rPr>
        <w:t>) for each of the K CSI reports associated with the 1</w:t>
      </w:r>
      <w:r w:rsidRPr="00CD17F0">
        <w:rPr>
          <w:i/>
          <w:vertAlign w:val="superscript"/>
        </w:rPr>
        <w:t>st</w:t>
      </w:r>
      <w:r>
        <w:rPr>
          <w:i/>
        </w:rPr>
        <w:t xml:space="preserve"> </w:t>
      </w:r>
      <w:proofErr w:type="spellStart"/>
      <w:r>
        <w:rPr>
          <w:i/>
        </w:rPr>
        <w:t>eMIMO</w:t>
      </w:r>
      <w:proofErr w:type="spellEnd"/>
      <w:r>
        <w:rPr>
          <w:i/>
        </w:rPr>
        <w:t>-Type</w:t>
      </w:r>
    </w:p>
    <w:p w:rsidR="0017401A" w:rsidRDefault="0017401A" w:rsidP="00392F12">
      <w:pPr>
        <w:pStyle w:val="ListParagraph"/>
        <w:numPr>
          <w:ilvl w:val="1"/>
          <w:numId w:val="31"/>
        </w:numPr>
        <w:snapToGrid w:val="0"/>
        <w:spacing w:before="60" w:after="60" w:line="288" w:lineRule="auto"/>
        <w:ind w:leftChars="0"/>
        <w:jc w:val="both"/>
        <w:rPr>
          <w:i/>
        </w:rPr>
      </w:pPr>
      <w:r w:rsidRPr="00E51691">
        <w:rPr>
          <w:i/>
        </w:rPr>
        <w:t xml:space="preserve">Support A-CSI triggering of only one of the two </w:t>
      </w:r>
      <w:proofErr w:type="spellStart"/>
      <w:r w:rsidRPr="00E51691">
        <w:rPr>
          <w:i/>
        </w:rPr>
        <w:t>eMIMO</w:t>
      </w:r>
      <w:proofErr w:type="spellEnd"/>
      <w:r w:rsidRPr="00E51691">
        <w:rPr>
          <w:i/>
        </w:rPr>
        <w:t>-Types</w:t>
      </w:r>
    </w:p>
    <w:p w:rsidR="0017401A" w:rsidRPr="00E51691" w:rsidRDefault="0017401A" w:rsidP="00392F12">
      <w:pPr>
        <w:pStyle w:val="ListParagraph"/>
        <w:numPr>
          <w:ilvl w:val="2"/>
          <w:numId w:val="31"/>
        </w:numPr>
        <w:snapToGrid w:val="0"/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>The K PMIs associated with the 1</w:t>
      </w:r>
      <w:r w:rsidRPr="00E51691">
        <w:rPr>
          <w:i/>
          <w:vertAlign w:val="superscript"/>
        </w:rPr>
        <w:t>st</w:t>
      </w:r>
      <w:r>
        <w:rPr>
          <w:i/>
        </w:rPr>
        <w:t xml:space="preserve"> </w:t>
      </w:r>
      <w:proofErr w:type="spellStart"/>
      <w:r>
        <w:rPr>
          <w:i/>
        </w:rPr>
        <w:t>eMIMO</w:t>
      </w:r>
      <w:proofErr w:type="spellEnd"/>
      <w:r>
        <w:rPr>
          <w:i/>
        </w:rPr>
        <w:t>-Type are reported together</w:t>
      </w:r>
    </w:p>
    <w:p w:rsidR="0017401A" w:rsidRDefault="0017401A" w:rsidP="0017401A">
      <w:pPr>
        <w:pStyle w:val="ListParagraph"/>
        <w:snapToGrid w:val="0"/>
        <w:spacing w:before="60" w:after="60" w:line="288" w:lineRule="auto"/>
        <w:ind w:leftChars="0" w:left="1440"/>
        <w:jc w:val="both"/>
        <w:rPr>
          <w:i/>
        </w:rPr>
      </w:pPr>
    </w:p>
    <w:p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2928BD" w:rsidRDefault="00D91D69" w:rsidP="002928BD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458614461"/>
      <w:bookmarkStart w:id="9" w:name="_Ref446970354"/>
      <w:r>
        <w:rPr>
          <w:rFonts w:cs="Times New Roman"/>
          <w:lang w:eastAsia="ko-KR"/>
        </w:rPr>
        <w:t>3GPP, RAN1#85, Chairman’s Notes</w:t>
      </w:r>
      <w:bookmarkEnd w:id="8"/>
    </w:p>
    <w:p w:rsidR="002928BD" w:rsidRPr="003B097F" w:rsidRDefault="002928BD" w:rsidP="002928BD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0" w:name="_Ref458608558"/>
      <w:r w:rsidRPr="00B81C30">
        <w:rPr>
          <w:rFonts w:cs="Times New Roman"/>
          <w:lang w:eastAsia="ko-KR"/>
        </w:rPr>
        <w:lastRenderedPageBreak/>
        <w:t>R1</w:t>
      </w:r>
      <w:r>
        <w:rPr>
          <w:rFonts w:cs="Times New Roman"/>
          <w:lang w:eastAsia="ko-KR"/>
        </w:rPr>
        <w:t>-166724</w:t>
      </w:r>
      <w:r w:rsidRPr="003B097F">
        <w:rPr>
          <w:rFonts w:cs="Times New Roman"/>
          <w:lang w:eastAsia="ko-KR"/>
        </w:rPr>
        <w:t xml:space="preserve">, </w:t>
      </w:r>
      <w:r>
        <w:rPr>
          <w:rFonts w:cs="Times New Roman"/>
        </w:rPr>
        <w:t>Rapporteur Work Plan on</w:t>
      </w:r>
      <w:r w:rsidRPr="003B097F">
        <w:rPr>
          <w:rFonts w:cs="Times New Roman"/>
        </w:rPr>
        <w:t xml:space="preserve"> </w:t>
      </w:r>
      <w:proofErr w:type="spellStart"/>
      <w:r w:rsidRPr="003B097F">
        <w:rPr>
          <w:rFonts w:cs="Times New Roman"/>
        </w:rPr>
        <w:t>eFD</w:t>
      </w:r>
      <w:proofErr w:type="spellEnd"/>
      <w:r w:rsidRPr="003B097F">
        <w:rPr>
          <w:rFonts w:cs="Times New Roman"/>
        </w:rPr>
        <w:t>-MIMO</w:t>
      </w:r>
      <w:r w:rsidRPr="003B097F">
        <w:rPr>
          <w:rFonts w:eastAsia="Batang" w:cs="Times New Roman"/>
          <w:lang w:eastAsia="zh-CN"/>
        </w:rPr>
        <w:t>, Samsung</w:t>
      </w:r>
      <w:r>
        <w:rPr>
          <w:rFonts w:eastAsia="Batang" w:cs="Times New Roman"/>
          <w:lang w:eastAsia="zh-CN"/>
        </w:rPr>
        <w:t>, Nokia, CATT</w:t>
      </w:r>
      <w:bookmarkEnd w:id="10"/>
    </w:p>
    <w:p w:rsidR="00052BC0" w:rsidRPr="00CA7807" w:rsidRDefault="00052BC0" w:rsidP="00052BC0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1" w:name="_Ref450842141"/>
      <w:bookmarkStart w:id="12" w:name="_Ref458692068"/>
      <w:r w:rsidRPr="00CA7807">
        <w:rPr>
          <w:rFonts w:cs="Times New Roman"/>
          <w:lang w:eastAsia="ko-KR"/>
        </w:rPr>
        <w:t xml:space="preserve">R1-166732, </w:t>
      </w:r>
      <w:r w:rsidRPr="00CA7807">
        <w:rPr>
          <w:rFonts w:eastAsia="Times New Roman" w:cs="Times New Roman"/>
          <w:lang w:val="en-US" w:eastAsia="ko-KR"/>
        </w:rPr>
        <w:t xml:space="preserve">Discussions on periodic CSI reporting for class A in </w:t>
      </w:r>
      <w:proofErr w:type="spellStart"/>
      <w:r w:rsidRPr="00CA7807">
        <w:rPr>
          <w:rFonts w:eastAsia="Times New Roman" w:cs="Times New Roman"/>
          <w:lang w:val="en-US" w:eastAsia="ko-KR"/>
        </w:rPr>
        <w:t>eFD</w:t>
      </w:r>
      <w:proofErr w:type="spellEnd"/>
      <w:r w:rsidRPr="00CA7807">
        <w:rPr>
          <w:rFonts w:eastAsia="Times New Roman" w:cs="Times New Roman"/>
          <w:lang w:val="en-US" w:eastAsia="ko-KR"/>
        </w:rPr>
        <w:t>-MIMO</w:t>
      </w:r>
      <w:r w:rsidRPr="00CA7807">
        <w:rPr>
          <w:rFonts w:eastAsia="Batang" w:cs="Times New Roman"/>
          <w:lang w:eastAsia="zh-CN"/>
        </w:rPr>
        <w:t>, Samsung</w:t>
      </w:r>
      <w:bookmarkEnd w:id="12"/>
    </w:p>
    <w:p w:rsidR="00235F9F" w:rsidRPr="002E34B6" w:rsidRDefault="00235F9F" w:rsidP="00235F9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3" w:name="_Ref458693787"/>
      <w:r w:rsidRPr="003F00C5">
        <w:rPr>
          <w:rFonts w:cs="Times New Roman"/>
          <w:lang w:eastAsia="ko-KR"/>
        </w:rPr>
        <w:t>R</w:t>
      </w:r>
      <w:r>
        <w:rPr>
          <w:rFonts w:cs="Times New Roman"/>
          <w:lang w:eastAsia="ko-KR"/>
        </w:rPr>
        <w:t>1</w:t>
      </w:r>
      <w:r w:rsidRPr="003F00C5">
        <w:rPr>
          <w:rFonts w:cs="Times New Roman"/>
          <w:lang w:eastAsia="ko-KR"/>
        </w:rPr>
        <w:t>-</w:t>
      </w:r>
      <w:r w:rsidRPr="00077B71">
        <w:rPr>
          <w:rFonts w:cs="Times New Roman"/>
          <w:lang w:eastAsia="ko-KR"/>
        </w:rPr>
        <w:t>16</w:t>
      </w:r>
      <w:r>
        <w:rPr>
          <w:rFonts w:cs="Times New Roman"/>
          <w:lang w:eastAsia="ko-KR"/>
        </w:rPr>
        <w:t>6730</w:t>
      </w:r>
      <w:r w:rsidRPr="00077B71">
        <w:rPr>
          <w:rFonts w:cs="Times New Roman"/>
          <w:lang w:eastAsia="ko-KR"/>
        </w:rPr>
        <w:t xml:space="preserve">, </w:t>
      </w:r>
      <w:r>
        <w:rPr>
          <w:rFonts w:cs="Times New Roman"/>
        </w:rPr>
        <w:t>Hybrid PMI codebook based CSI reporting and simulation results</w:t>
      </w:r>
      <w:r w:rsidRPr="00077B71">
        <w:rPr>
          <w:rFonts w:eastAsia="Batang" w:cs="Times New Roman"/>
          <w:lang w:eastAsia="zh-CN"/>
        </w:rPr>
        <w:t>, Samsung</w:t>
      </w:r>
      <w:bookmarkEnd w:id="11"/>
      <w:bookmarkEnd w:id="13"/>
    </w:p>
    <w:p w:rsidR="00CA7807" w:rsidRPr="00CA7807" w:rsidRDefault="001722F6" w:rsidP="00CA7807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4" w:name="_Ref458696859"/>
      <w:r w:rsidRPr="003F00C5">
        <w:rPr>
          <w:rFonts w:cs="Times New Roman"/>
          <w:lang w:eastAsia="ko-KR"/>
        </w:rPr>
        <w:t>R</w:t>
      </w:r>
      <w:r>
        <w:rPr>
          <w:rFonts w:cs="Times New Roman"/>
          <w:lang w:eastAsia="ko-KR"/>
        </w:rPr>
        <w:t>1</w:t>
      </w:r>
      <w:r w:rsidRPr="003F00C5">
        <w:rPr>
          <w:rFonts w:cs="Times New Roman"/>
          <w:lang w:eastAsia="ko-KR"/>
        </w:rPr>
        <w:t>-</w:t>
      </w:r>
      <w:r w:rsidRPr="00077B71">
        <w:rPr>
          <w:rFonts w:cs="Times New Roman"/>
          <w:lang w:eastAsia="ko-KR"/>
        </w:rPr>
        <w:t>16</w:t>
      </w:r>
      <w:r>
        <w:rPr>
          <w:rFonts w:cs="Times New Roman"/>
          <w:lang w:eastAsia="ko-KR"/>
        </w:rPr>
        <w:t>4777</w:t>
      </w:r>
      <w:r w:rsidRPr="00077B71">
        <w:rPr>
          <w:rFonts w:cs="Times New Roman"/>
          <w:lang w:eastAsia="ko-KR"/>
        </w:rPr>
        <w:t xml:space="preserve">, </w:t>
      </w:r>
      <w:r>
        <w:rPr>
          <w:rFonts w:cs="Times New Roman"/>
        </w:rPr>
        <w:t>Hybrid PMI codebook based CSI reporting and simulation results</w:t>
      </w:r>
      <w:r w:rsidRPr="00077B71">
        <w:rPr>
          <w:rFonts w:eastAsia="Batang" w:cs="Times New Roman"/>
          <w:lang w:eastAsia="zh-CN"/>
        </w:rPr>
        <w:t>, Samsung</w:t>
      </w:r>
      <w:bookmarkEnd w:id="14"/>
    </w:p>
    <w:bookmarkEnd w:id="9"/>
    <w:p w:rsidR="002B3B3B" w:rsidRPr="002308A6" w:rsidRDefault="002B3B3B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val="en-US" w:eastAsia="ko-KR"/>
        </w:rPr>
      </w:pPr>
    </w:p>
    <w:sectPr w:rsidR="002B3B3B" w:rsidRPr="002308A6" w:rsidSect="00FF4D8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918" w:rsidRDefault="00B34918">
      <w:r>
        <w:separator/>
      </w:r>
    </w:p>
  </w:endnote>
  <w:endnote w:type="continuationSeparator" w:id="0">
    <w:p w:rsidR="00B34918" w:rsidRDefault="00B34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918" w:rsidRDefault="00B34918">
      <w:r>
        <w:separator/>
      </w:r>
    </w:p>
  </w:footnote>
  <w:footnote w:type="continuationSeparator" w:id="0">
    <w:p w:rsidR="00B34918" w:rsidRDefault="00B349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A2615F7"/>
    <w:multiLevelType w:val="hybridMultilevel"/>
    <w:tmpl w:val="D1B45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F3795"/>
    <w:multiLevelType w:val="hybridMultilevel"/>
    <w:tmpl w:val="0560A996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>
    <w:nsid w:val="327D19BE"/>
    <w:multiLevelType w:val="hybridMultilevel"/>
    <w:tmpl w:val="FDCC0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4">
    <w:nsid w:val="39DE2712"/>
    <w:multiLevelType w:val="hybridMultilevel"/>
    <w:tmpl w:val="319C8E8A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5">
    <w:nsid w:val="3EA4627D"/>
    <w:multiLevelType w:val="hybridMultilevel"/>
    <w:tmpl w:val="6692623A"/>
    <w:lvl w:ilvl="0" w:tplc="0409000F">
      <w:start w:val="1"/>
      <w:numFmt w:val="decimal"/>
      <w:lvlText w:val="%1."/>
      <w:lvlJc w:val="left"/>
      <w:pPr>
        <w:ind w:left="938" w:hanging="360"/>
      </w:pPr>
    </w:lvl>
    <w:lvl w:ilvl="1" w:tplc="04090019" w:tentative="1">
      <w:start w:val="1"/>
      <w:numFmt w:val="lowerLetter"/>
      <w:lvlText w:val="%2."/>
      <w:lvlJc w:val="left"/>
      <w:pPr>
        <w:ind w:left="1658" w:hanging="360"/>
      </w:pPr>
    </w:lvl>
    <w:lvl w:ilvl="2" w:tplc="0409001B" w:tentative="1">
      <w:start w:val="1"/>
      <w:numFmt w:val="lowerRoman"/>
      <w:lvlText w:val="%3."/>
      <w:lvlJc w:val="right"/>
      <w:pPr>
        <w:ind w:left="2378" w:hanging="180"/>
      </w:pPr>
    </w:lvl>
    <w:lvl w:ilvl="3" w:tplc="0409000F" w:tentative="1">
      <w:start w:val="1"/>
      <w:numFmt w:val="decimal"/>
      <w:lvlText w:val="%4."/>
      <w:lvlJc w:val="left"/>
      <w:pPr>
        <w:ind w:left="3098" w:hanging="360"/>
      </w:pPr>
    </w:lvl>
    <w:lvl w:ilvl="4" w:tplc="04090019" w:tentative="1">
      <w:start w:val="1"/>
      <w:numFmt w:val="lowerLetter"/>
      <w:lvlText w:val="%5."/>
      <w:lvlJc w:val="left"/>
      <w:pPr>
        <w:ind w:left="3818" w:hanging="360"/>
      </w:pPr>
    </w:lvl>
    <w:lvl w:ilvl="5" w:tplc="0409001B" w:tentative="1">
      <w:start w:val="1"/>
      <w:numFmt w:val="lowerRoman"/>
      <w:lvlText w:val="%6."/>
      <w:lvlJc w:val="right"/>
      <w:pPr>
        <w:ind w:left="4538" w:hanging="180"/>
      </w:pPr>
    </w:lvl>
    <w:lvl w:ilvl="6" w:tplc="0409000F" w:tentative="1">
      <w:start w:val="1"/>
      <w:numFmt w:val="decimal"/>
      <w:lvlText w:val="%7."/>
      <w:lvlJc w:val="left"/>
      <w:pPr>
        <w:ind w:left="5258" w:hanging="360"/>
      </w:pPr>
    </w:lvl>
    <w:lvl w:ilvl="7" w:tplc="04090019" w:tentative="1">
      <w:start w:val="1"/>
      <w:numFmt w:val="lowerLetter"/>
      <w:lvlText w:val="%8."/>
      <w:lvlJc w:val="left"/>
      <w:pPr>
        <w:ind w:left="5978" w:hanging="360"/>
      </w:pPr>
    </w:lvl>
    <w:lvl w:ilvl="8" w:tplc="04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6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B109A9"/>
    <w:multiLevelType w:val="hybridMultilevel"/>
    <w:tmpl w:val="861C4E7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>
    <w:nsid w:val="45190985"/>
    <w:multiLevelType w:val="hybridMultilevel"/>
    <w:tmpl w:val="A740B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AA5E52"/>
    <w:multiLevelType w:val="hybridMultilevel"/>
    <w:tmpl w:val="9634C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514350"/>
    <w:multiLevelType w:val="hybridMultilevel"/>
    <w:tmpl w:val="14D6C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3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990"/>
        </w:tabs>
        <w:ind w:left="99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>
    <w:nsid w:val="56930A8E"/>
    <w:multiLevelType w:val="hybridMultilevel"/>
    <w:tmpl w:val="21924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8">
    <w:nsid w:val="65DA272E"/>
    <w:multiLevelType w:val="hybridMultilevel"/>
    <w:tmpl w:val="AC828AB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0">
    <w:nsid w:val="6BB30566"/>
    <w:multiLevelType w:val="hybridMultilevel"/>
    <w:tmpl w:val="87B483E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6DFF0CD4"/>
    <w:multiLevelType w:val="hybridMultilevel"/>
    <w:tmpl w:val="A5F4F1E2"/>
    <w:lvl w:ilvl="0" w:tplc="2E8AD006">
      <w:start w:val="1"/>
      <w:numFmt w:val="bullet"/>
      <w:lvlText w:val="•"/>
      <w:lvlJc w:val="left"/>
      <w:pPr>
        <w:tabs>
          <w:tab w:val="num" w:pos="760"/>
        </w:tabs>
        <w:ind w:left="760" w:hanging="360"/>
      </w:pPr>
      <w:rPr>
        <w:rFonts w:ascii="Arial" w:hAnsi="Arial" w:hint="default"/>
      </w:rPr>
    </w:lvl>
    <w:lvl w:ilvl="1" w:tplc="2C88E038">
      <w:start w:val="1679"/>
      <w:numFmt w:val="bullet"/>
      <w:lvlText w:val="–"/>
      <w:lvlJc w:val="left"/>
      <w:pPr>
        <w:tabs>
          <w:tab w:val="num" w:pos="1480"/>
        </w:tabs>
        <w:ind w:left="1480" w:hanging="360"/>
      </w:pPr>
      <w:rPr>
        <w:rFonts w:ascii="Arial" w:hAnsi="Arial" w:hint="default"/>
      </w:rPr>
    </w:lvl>
    <w:lvl w:ilvl="2" w:tplc="5FF0129E">
      <w:start w:val="1679"/>
      <w:numFmt w:val="bullet"/>
      <w:lvlText w:val="•"/>
      <w:lvlJc w:val="left"/>
      <w:pPr>
        <w:tabs>
          <w:tab w:val="num" w:pos="2200"/>
        </w:tabs>
        <w:ind w:left="2200" w:hanging="360"/>
      </w:pPr>
      <w:rPr>
        <w:rFonts w:ascii="Arial" w:hAnsi="Arial" w:hint="default"/>
      </w:rPr>
    </w:lvl>
    <w:lvl w:ilvl="3" w:tplc="76C28894">
      <w:start w:val="1679"/>
      <w:numFmt w:val="bullet"/>
      <w:lvlText w:val="–"/>
      <w:lvlJc w:val="left"/>
      <w:pPr>
        <w:tabs>
          <w:tab w:val="num" w:pos="2920"/>
        </w:tabs>
        <w:ind w:left="2920" w:hanging="360"/>
      </w:pPr>
      <w:rPr>
        <w:rFonts w:ascii="Arial" w:hAnsi="Arial" w:hint="default"/>
      </w:rPr>
    </w:lvl>
    <w:lvl w:ilvl="4" w:tplc="16F41468" w:tentative="1">
      <w:start w:val="1"/>
      <w:numFmt w:val="bullet"/>
      <w:lvlText w:val="•"/>
      <w:lvlJc w:val="left"/>
      <w:pPr>
        <w:tabs>
          <w:tab w:val="num" w:pos="3640"/>
        </w:tabs>
        <w:ind w:left="3640" w:hanging="360"/>
      </w:pPr>
      <w:rPr>
        <w:rFonts w:ascii="Arial" w:hAnsi="Arial" w:hint="default"/>
      </w:rPr>
    </w:lvl>
    <w:lvl w:ilvl="5" w:tplc="554A6D72" w:tentative="1">
      <w:start w:val="1"/>
      <w:numFmt w:val="bullet"/>
      <w:lvlText w:val="•"/>
      <w:lvlJc w:val="left"/>
      <w:pPr>
        <w:tabs>
          <w:tab w:val="num" w:pos="4360"/>
        </w:tabs>
        <w:ind w:left="4360" w:hanging="360"/>
      </w:pPr>
      <w:rPr>
        <w:rFonts w:ascii="Arial" w:hAnsi="Arial" w:hint="default"/>
      </w:rPr>
    </w:lvl>
    <w:lvl w:ilvl="6" w:tplc="2342F2F0" w:tentative="1">
      <w:start w:val="1"/>
      <w:numFmt w:val="bullet"/>
      <w:lvlText w:val="•"/>
      <w:lvlJc w:val="left"/>
      <w:pPr>
        <w:tabs>
          <w:tab w:val="num" w:pos="5080"/>
        </w:tabs>
        <w:ind w:left="5080" w:hanging="360"/>
      </w:pPr>
      <w:rPr>
        <w:rFonts w:ascii="Arial" w:hAnsi="Arial" w:hint="default"/>
      </w:rPr>
    </w:lvl>
    <w:lvl w:ilvl="7" w:tplc="8AF425E6" w:tentative="1">
      <w:start w:val="1"/>
      <w:numFmt w:val="bullet"/>
      <w:lvlText w:val="•"/>
      <w:lvlJc w:val="left"/>
      <w:pPr>
        <w:tabs>
          <w:tab w:val="num" w:pos="5800"/>
        </w:tabs>
        <w:ind w:left="5800" w:hanging="360"/>
      </w:pPr>
      <w:rPr>
        <w:rFonts w:ascii="Arial" w:hAnsi="Arial" w:hint="default"/>
      </w:rPr>
    </w:lvl>
    <w:lvl w:ilvl="8" w:tplc="584CEFAA" w:tentative="1">
      <w:start w:val="1"/>
      <w:numFmt w:val="bullet"/>
      <w:lvlText w:val="•"/>
      <w:lvlJc w:val="left"/>
      <w:pPr>
        <w:tabs>
          <w:tab w:val="num" w:pos="6520"/>
        </w:tabs>
        <w:ind w:left="6520" w:hanging="360"/>
      </w:pPr>
      <w:rPr>
        <w:rFonts w:ascii="Arial" w:hAnsi="Arial" w:hint="default"/>
      </w:rPr>
    </w:lvl>
  </w:abstractNum>
  <w:abstractNum w:abstractNumId="32">
    <w:nsid w:val="6F3345A9"/>
    <w:multiLevelType w:val="hybridMultilevel"/>
    <w:tmpl w:val="64BA982C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6C955BB"/>
    <w:multiLevelType w:val="hybridMultilevel"/>
    <w:tmpl w:val="58DA2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B3258B"/>
    <w:multiLevelType w:val="hybridMultilevel"/>
    <w:tmpl w:val="E74029DC"/>
    <w:lvl w:ilvl="0" w:tplc="29E817E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76D33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59E2256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52444F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790FEB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ED2A5E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AD6B76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DCA5D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F46DBC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5"/>
  </w:num>
  <w:num w:numId="2">
    <w:abstractNumId w:val="11"/>
  </w:num>
  <w:num w:numId="3">
    <w:abstractNumId w:val="25"/>
  </w:num>
  <w:num w:numId="4">
    <w:abstractNumId w:val="33"/>
  </w:num>
  <w:num w:numId="5">
    <w:abstractNumId w:val="3"/>
  </w:num>
  <w:num w:numId="6">
    <w:abstractNumId w:val="27"/>
  </w:num>
  <w:num w:numId="7">
    <w:abstractNumId w:val="13"/>
  </w:num>
  <w:num w:numId="8">
    <w:abstractNumId w:val="29"/>
  </w:num>
  <w:num w:numId="9">
    <w:abstractNumId w:val="22"/>
  </w:num>
  <w:num w:numId="10">
    <w:abstractNumId w:val="10"/>
  </w:num>
  <w:num w:numId="11">
    <w:abstractNumId w:val="26"/>
  </w:num>
  <w:num w:numId="12">
    <w:abstractNumId w:val="0"/>
  </w:num>
  <w:num w:numId="13">
    <w:abstractNumId w:val="6"/>
  </w:num>
  <w:num w:numId="14">
    <w:abstractNumId w:val="4"/>
  </w:num>
  <w:num w:numId="15">
    <w:abstractNumId w:val="7"/>
  </w:num>
  <w:num w:numId="16">
    <w:abstractNumId w:val="16"/>
  </w:num>
  <w:num w:numId="17">
    <w:abstractNumId w:val="21"/>
  </w:num>
  <w:num w:numId="18">
    <w:abstractNumId w:val="8"/>
  </w:num>
  <w:num w:numId="19">
    <w:abstractNumId w:val="23"/>
  </w:num>
  <w:num w:numId="20">
    <w:abstractNumId w:val="9"/>
  </w:num>
  <w:num w:numId="21">
    <w:abstractNumId w:val="35"/>
  </w:num>
  <w:num w:numId="22">
    <w:abstractNumId w:val="32"/>
  </w:num>
  <w:num w:numId="23">
    <w:abstractNumId w:val="12"/>
  </w:num>
  <w:num w:numId="24">
    <w:abstractNumId w:val="19"/>
  </w:num>
  <w:num w:numId="25">
    <w:abstractNumId w:val="2"/>
  </w:num>
  <w:num w:numId="26">
    <w:abstractNumId w:val="34"/>
  </w:num>
  <w:num w:numId="27">
    <w:abstractNumId w:val="20"/>
  </w:num>
  <w:num w:numId="28">
    <w:abstractNumId w:val="18"/>
  </w:num>
  <w:num w:numId="29">
    <w:abstractNumId w:val="31"/>
  </w:num>
  <w:num w:numId="30">
    <w:abstractNumId w:val="14"/>
  </w:num>
  <w:num w:numId="31">
    <w:abstractNumId w:val="1"/>
  </w:num>
  <w:num w:numId="32">
    <w:abstractNumId w:val="24"/>
  </w:num>
  <w:num w:numId="33">
    <w:abstractNumId w:val="17"/>
  </w:num>
  <w:num w:numId="34">
    <w:abstractNumId w:val="15"/>
  </w:num>
  <w:num w:numId="35">
    <w:abstractNumId w:val="30"/>
  </w:num>
  <w:num w:numId="36">
    <w:abstractNumId w:val="28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ondong">
    <w15:presenceInfo w15:providerId="None" w15:userId="Hoon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0B3A"/>
    <w:rsid w:val="00011005"/>
    <w:rsid w:val="00011A53"/>
    <w:rsid w:val="00011FB1"/>
    <w:rsid w:val="0001217E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2854"/>
    <w:rsid w:val="000375ED"/>
    <w:rsid w:val="0004152C"/>
    <w:rsid w:val="00045082"/>
    <w:rsid w:val="00046AB8"/>
    <w:rsid w:val="00046EDE"/>
    <w:rsid w:val="0005019A"/>
    <w:rsid w:val="00051AFF"/>
    <w:rsid w:val="00052776"/>
    <w:rsid w:val="00052BC0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0D6"/>
    <w:rsid w:val="00063AC6"/>
    <w:rsid w:val="00065630"/>
    <w:rsid w:val="0007119C"/>
    <w:rsid w:val="00072453"/>
    <w:rsid w:val="00073C42"/>
    <w:rsid w:val="000755B5"/>
    <w:rsid w:val="00076FF5"/>
    <w:rsid w:val="000775AB"/>
    <w:rsid w:val="00077B71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4778"/>
    <w:rsid w:val="00094B22"/>
    <w:rsid w:val="0009739B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E06"/>
    <w:rsid w:val="000B4FD7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758A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45B7"/>
    <w:rsid w:val="000F5D7C"/>
    <w:rsid w:val="000F60C9"/>
    <w:rsid w:val="000F762B"/>
    <w:rsid w:val="00100CCE"/>
    <w:rsid w:val="0010112F"/>
    <w:rsid w:val="00101AC6"/>
    <w:rsid w:val="00101FE9"/>
    <w:rsid w:val="00102506"/>
    <w:rsid w:val="00102ABD"/>
    <w:rsid w:val="001038BF"/>
    <w:rsid w:val="00103FB1"/>
    <w:rsid w:val="00104BD6"/>
    <w:rsid w:val="001065FA"/>
    <w:rsid w:val="001067FF"/>
    <w:rsid w:val="00106F9A"/>
    <w:rsid w:val="00107C3A"/>
    <w:rsid w:val="00111454"/>
    <w:rsid w:val="00112A78"/>
    <w:rsid w:val="001133EF"/>
    <w:rsid w:val="00114EB4"/>
    <w:rsid w:val="001155B8"/>
    <w:rsid w:val="001173EB"/>
    <w:rsid w:val="00117B15"/>
    <w:rsid w:val="00120B93"/>
    <w:rsid w:val="00121508"/>
    <w:rsid w:val="0012156A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355E"/>
    <w:rsid w:val="00133FC1"/>
    <w:rsid w:val="00135071"/>
    <w:rsid w:val="00135EB0"/>
    <w:rsid w:val="00136E4B"/>
    <w:rsid w:val="00136F6F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2EDE"/>
    <w:rsid w:val="0015445A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2F6"/>
    <w:rsid w:val="00172663"/>
    <w:rsid w:val="0017401A"/>
    <w:rsid w:val="00176B67"/>
    <w:rsid w:val="00180AD4"/>
    <w:rsid w:val="00181899"/>
    <w:rsid w:val="00182E06"/>
    <w:rsid w:val="00184848"/>
    <w:rsid w:val="001850D6"/>
    <w:rsid w:val="001911AC"/>
    <w:rsid w:val="0019161B"/>
    <w:rsid w:val="00191DB8"/>
    <w:rsid w:val="00192E87"/>
    <w:rsid w:val="0019499E"/>
    <w:rsid w:val="00196998"/>
    <w:rsid w:val="00197BA4"/>
    <w:rsid w:val="001A135E"/>
    <w:rsid w:val="001A2884"/>
    <w:rsid w:val="001A3681"/>
    <w:rsid w:val="001A3AFD"/>
    <w:rsid w:val="001A3EC6"/>
    <w:rsid w:val="001A53DF"/>
    <w:rsid w:val="001A56C7"/>
    <w:rsid w:val="001B010D"/>
    <w:rsid w:val="001B1FAD"/>
    <w:rsid w:val="001B29D1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B51"/>
    <w:rsid w:val="001D0D2A"/>
    <w:rsid w:val="001D0D60"/>
    <w:rsid w:val="001D0FD7"/>
    <w:rsid w:val="001D2861"/>
    <w:rsid w:val="001D3B86"/>
    <w:rsid w:val="001D4091"/>
    <w:rsid w:val="001D51D6"/>
    <w:rsid w:val="001D524E"/>
    <w:rsid w:val="001D607B"/>
    <w:rsid w:val="001D61B8"/>
    <w:rsid w:val="001E01A3"/>
    <w:rsid w:val="001E083E"/>
    <w:rsid w:val="001E091A"/>
    <w:rsid w:val="001E2551"/>
    <w:rsid w:val="001E5959"/>
    <w:rsid w:val="001E6796"/>
    <w:rsid w:val="001E6C80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8BC"/>
    <w:rsid w:val="0021354A"/>
    <w:rsid w:val="00214221"/>
    <w:rsid w:val="0021488F"/>
    <w:rsid w:val="0021556E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08A6"/>
    <w:rsid w:val="00233868"/>
    <w:rsid w:val="002347AB"/>
    <w:rsid w:val="002354CF"/>
    <w:rsid w:val="00235759"/>
    <w:rsid w:val="00235F9F"/>
    <w:rsid w:val="00236BA6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360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8BD"/>
    <w:rsid w:val="0029296E"/>
    <w:rsid w:val="00293E6E"/>
    <w:rsid w:val="00294508"/>
    <w:rsid w:val="002958FD"/>
    <w:rsid w:val="00295B0A"/>
    <w:rsid w:val="00296433"/>
    <w:rsid w:val="00296E64"/>
    <w:rsid w:val="002A1E47"/>
    <w:rsid w:val="002A3A3D"/>
    <w:rsid w:val="002A74D6"/>
    <w:rsid w:val="002B3B3B"/>
    <w:rsid w:val="002B4C6E"/>
    <w:rsid w:val="002B52C6"/>
    <w:rsid w:val="002B557C"/>
    <w:rsid w:val="002B57DB"/>
    <w:rsid w:val="002B6BDA"/>
    <w:rsid w:val="002B71B0"/>
    <w:rsid w:val="002C0B30"/>
    <w:rsid w:val="002C0D28"/>
    <w:rsid w:val="002C1230"/>
    <w:rsid w:val="002C1488"/>
    <w:rsid w:val="002C46A5"/>
    <w:rsid w:val="002C5BF4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34B6"/>
    <w:rsid w:val="002E5EC2"/>
    <w:rsid w:val="002E60AB"/>
    <w:rsid w:val="002F00C5"/>
    <w:rsid w:val="002F28D8"/>
    <w:rsid w:val="002F47AD"/>
    <w:rsid w:val="002F5790"/>
    <w:rsid w:val="002F65B2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B2"/>
    <w:rsid w:val="003273E7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2DC7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69B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196A"/>
    <w:rsid w:val="00371B67"/>
    <w:rsid w:val="0037239C"/>
    <w:rsid w:val="003738D9"/>
    <w:rsid w:val="003739C4"/>
    <w:rsid w:val="00373FE3"/>
    <w:rsid w:val="00374AF6"/>
    <w:rsid w:val="00377D5D"/>
    <w:rsid w:val="00380384"/>
    <w:rsid w:val="0038169D"/>
    <w:rsid w:val="00381784"/>
    <w:rsid w:val="003818F6"/>
    <w:rsid w:val="0038352B"/>
    <w:rsid w:val="0038584A"/>
    <w:rsid w:val="00385C59"/>
    <w:rsid w:val="003877AE"/>
    <w:rsid w:val="00390D43"/>
    <w:rsid w:val="00391AA1"/>
    <w:rsid w:val="0039247A"/>
    <w:rsid w:val="00392B69"/>
    <w:rsid w:val="00392E06"/>
    <w:rsid w:val="00392F12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33FB"/>
    <w:rsid w:val="003B5F4F"/>
    <w:rsid w:val="003B784F"/>
    <w:rsid w:val="003C0353"/>
    <w:rsid w:val="003C13C6"/>
    <w:rsid w:val="003C1720"/>
    <w:rsid w:val="003C1E94"/>
    <w:rsid w:val="003C2C5D"/>
    <w:rsid w:val="003C32F0"/>
    <w:rsid w:val="003C50E7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79CD"/>
    <w:rsid w:val="003E079D"/>
    <w:rsid w:val="003E0B8E"/>
    <w:rsid w:val="003E0FEE"/>
    <w:rsid w:val="003E1753"/>
    <w:rsid w:val="003E2779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0644F"/>
    <w:rsid w:val="004107E6"/>
    <w:rsid w:val="00413790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50C48"/>
    <w:rsid w:val="00452E54"/>
    <w:rsid w:val="004530DE"/>
    <w:rsid w:val="0045322C"/>
    <w:rsid w:val="00454D22"/>
    <w:rsid w:val="00455E7A"/>
    <w:rsid w:val="00461C28"/>
    <w:rsid w:val="004624A3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17F9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D026D"/>
    <w:rsid w:val="004D0C9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1AE4"/>
    <w:rsid w:val="004E5728"/>
    <w:rsid w:val="004E577A"/>
    <w:rsid w:val="004E6011"/>
    <w:rsid w:val="004E6ED0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07F9B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5167A"/>
    <w:rsid w:val="00553AF5"/>
    <w:rsid w:val="00555F2F"/>
    <w:rsid w:val="00567B39"/>
    <w:rsid w:val="005733A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9E3"/>
    <w:rsid w:val="00591EDE"/>
    <w:rsid w:val="00592741"/>
    <w:rsid w:val="0059368B"/>
    <w:rsid w:val="00594308"/>
    <w:rsid w:val="00594AAF"/>
    <w:rsid w:val="00595B38"/>
    <w:rsid w:val="0059748F"/>
    <w:rsid w:val="00597F38"/>
    <w:rsid w:val="005A049D"/>
    <w:rsid w:val="005A1CF9"/>
    <w:rsid w:val="005A1D16"/>
    <w:rsid w:val="005A1F16"/>
    <w:rsid w:val="005A243A"/>
    <w:rsid w:val="005A2BF4"/>
    <w:rsid w:val="005A490C"/>
    <w:rsid w:val="005A4C2A"/>
    <w:rsid w:val="005A73AC"/>
    <w:rsid w:val="005B0563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2266"/>
    <w:rsid w:val="005C3014"/>
    <w:rsid w:val="005C38FB"/>
    <w:rsid w:val="005C3979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BC7"/>
    <w:rsid w:val="005E2034"/>
    <w:rsid w:val="005E52D7"/>
    <w:rsid w:val="005E5807"/>
    <w:rsid w:val="005E58B6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293F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197C"/>
    <w:rsid w:val="006255CB"/>
    <w:rsid w:val="00627509"/>
    <w:rsid w:val="00630E9A"/>
    <w:rsid w:val="00631C9C"/>
    <w:rsid w:val="00633B33"/>
    <w:rsid w:val="0063477E"/>
    <w:rsid w:val="006377FF"/>
    <w:rsid w:val="00642A83"/>
    <w:rsid w:val="00643083"/>
    <w:rsid w:val="006445E4"/>
    <w:rsid w:val="006458B7"/>
    <w:rsid w:val="00645E63"/>
    <w:rsid w:val="00647880"/>
    <w:rsid w:val="0065003C"/>
    <w:rsid w:val="00650BB6"/>
    <w:rsid w:val="006515BC"/>
    <w:rsid w:val="00651A61"/>
    <w:rsid w:val="00653A11"/>
    <w:rsid w:val="00657F0C"/>
    <w:rsid w:val="006608B5"/>
    <w:rsid w:val="00660BFF"/>
    <w:rsid w:val="00660ECE"/>
    <w:rsid w:val="006610EE"/>
    <w:rsid w:val="00662EA7"/>
    <w:rsid w:val="00662FB7"/>
    <w:rsid w:val="006634B8"/>
    <w:rsid w:val="006663DD"/>
    <w:rsid w:val="006666D6"/>
    <w:rsid w:val="006676C8"/>
    <w:rsid w:val="006678AE"/>
    <w:rsid w:val="00670F1B"/>
    <w:rsid w:val="006710BE"/>
    <w:rsid w:val="00675513"/>
    <w:rsid w:val="006805DB"/>
    <w:rsid w:val="00680617"/>
    <w:rsid w:val="00680FE3"/>
    <w:rsid w:val="006811C4"/>
    <w:rsid w:val="0068173F"/>
    <w:rsid w:val="0068231A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A0925"/>
    <w:rsid w:val="006A25EB"/>
    <w:rsid w:val="006A2D38"/>
    <w:rsid w:val="006A6FAD"/>
    <w:rsid w:val="006B1826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3348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652E"/>
    <w:rsid w:val="007177ED"/>
    <w:rsid w:val="0072132F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5463"/>
    <w:rsid w:val="00737F4D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7A62"/>
    <w:rsid w:val="007E1D9C"/>
    <w:rsid w:val="007E42C7"/>
    <w:rsid w:val="007E57D0"/>
    <w:rsid w:val="007E63F4"/>
    <w:rsid w:val="007E7FB0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B16"/>
    <w:rsid w:val="00852FCA"/>
    <w:rsid w:val="00854AAE"/>
    <w:rsid w:val="00860184"/>
    <w:rsid w:val="00860ECC"/>
    <w:rsid w:val="00861ED9"/>
    <w:rsid w:val="0086401C"/>
    <w:rsid w:val="008640F9"/>
    <w:rsid w:val="00864E80"/>
    <w:rsid w:val="00866E62"/>
    <w:rsid w:val="008677FE"/>
    <w:rsid w:val="00872047"/>
    <w:rsid w:val="0087249F"/>
    <w:rsid w:val="008730A5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4B46"/>
    <w:rsid w:val="00895A0D"/>
    <w:rsid w:val="00895D30"/>
    <w:rsid w:val="00895E5D"/>
    <w:rsid w:val="008A026C"/>
    <w:rsid w:val="008A12CF"/>
    <w:rsid w:val="008A3312"/>
    <w:rsid w:val="008A4260"/>
    <w:rsid w:val="008A4B3A"/>
    <w:rsid w:val="008A4D2F"/>
    <w:rsid w:val="008A4E83"/>
    <w:rsid w:val="008A53E8"/>
    <w:rsid w:val="008A60FF"/>
    <w:rsid w:val="008A6641"/>
    <w:rsid w:val="008A710B"/>
    <w:rsid w:val="008A7736"/>
    <w:rsid w:val="008B2920"/>
    <w:rsid w:val="008B494B"/>
    <w:rsid w:val="008B6030"/>
    <w:rsid w:val="008C0511"/>
    <w:rsid w:val="008C3FDD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E6DD0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365E"/>
    <w:rsid w:val="009170D7"/>
    <w:rsid w:val="00917BD8"/>
    <w:rsid w:val="0092003A"/>
    <w:rsid w:val="00921C98"/>
    <w:rsid w:val="0092441A"/>
    <w:rsid w:val="0092530C"/>
    <w:rsid w:val="00925AA2"/>
    <w:rsid w:val="0092736C"/>
    <w:rsid w:val="00931E59"/>
    <w:rsid w:val="009322F2"/>
    <w:rsid w:val="00933BB5"/>
    <w:rsid w:val="0093725F"/>
    <w:rsid w:val="00937E33"/>
    <w:rsid w:val="00941361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61DB5"/>
    <w:rsid w:val="0096225A"/>
    <w:rsid w:val="009623EE"/>
    <w:rsid w:val="00967D6D"/>
    <w:rsid w:val="00970DCB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3C8"/>
    <w:rsid w:val="009A067C"/>
    <w:rsid w:val="009A20C6"/>
    <w:rsid w:val="009A4121"/>
    <w:rsid w:val="009A546A"/>
    <w:rsid w:val="009B245D"/>
    <w:rsid w:val="009B37A5"/>
    <w:rsid w:val="009B40B4"/>
    <w:rsid w:val="009B4837"/>
    <w:rsid w:val="009B6AC8"/>
    <w:rsid w:val="009B78C4"/>
    <w:rsid w:val="009B7F8D"/>
    <w:rsid w:val="009C09A4"/>
    <w:rsid w:val="009C2DD9"/>
    <w:rsid w:val="009C3A0D"/>
    <w:rsid w:val="009C43E2"/>
    <w:rsid w:val="009C45DC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3A1"/>
    <w:rsid w:val="009E2872"/>
    <w:rsid w:val="009E4A14"/>
    <w:rsid w:val="009F0D5B"/>
    <w:rsid w:val="009F1A2B"/>
    <w:rsid w:val="009F307D"/>
    <w:rsid w:val="009F34AE"/>
    <w:rsid w:val="009F451D"/>
    <w:rsid w:val="009F5246"/>
    <w:rsid w:val="009F5B4F"/>
    <w:rsid w:val="00A02D0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5EA2"/>
    <w:rsid w:val="00A4626E"/>
    <w:rsid w:val="00A471C4"/>
    <w:rsid w:val="00A47A1D"/>
    <w:rsid w:val="00A47A54"/>
    <w:rsid w:val="00A51FC5"/>
    <w:rsid w:val="00A5697C"/>
    <w:rsid w:val="00A60EBA"/>
    <w:rsid w:val="00A61895"/>
    <w:rsid w:val="00A6241F"/>
    <w:rsid w:val="00A63D53"/>
    <w:rsid w:val="00A6611E"/>
    <w:rsid w:val="00A67623"/>
    <w:rsid w:val="00A70256"/>
    <w:rsid w:val="00A70589"/>
    <w:rsid w:val="00A70D7D"/>
    <w:rsid w:val="00A7142C"/>
    <w:rsid w:val="00A7152A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791"/>
    <w:rsid w:val="00A74895"/>
    <w:rsid w:val="00A81B80"/>
    <w:rsid w:val="00A81B88"/>
    <w:rsid w:val="00A83127"/>
    <w:rsid w:val="00A83669"/>
    <w:rsid w:val="00A846F3"/>
    <w:rsid w:val="00A84E99"/>
    <w:rsid w:val="00A86177"/>
    <w:rsid w:val="00A930E9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6956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D058B"/>
    <w:rsid w:val="00AD0FDB"/>
    <w:rsid w:val="00AD3DB5"/>
    <w:rsid w:val="00AD568E"/>
    <w:rsid w:val="00AD5F6E"/>
    <w:rsid w:val="00AD5F7B"/>
    <w:rsid w:val="00AD6148"/>
    <w:rsid w:val="00AD636D"/>
    <w:rsid w:val="00AD6CA7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469D"/>
    <w:rsid w:val="00B058D3"/>
    <w:rsid w:val="00B10EBC"/>
    <w:rsid w:val="00B121F7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38A7"/>
    <w:rsid w:val="00B2681C"/>
    <w:rsid w:val="00B306FA"/>
    <w:rsid w:val="00B325F5"/>
    <w:rsid w:val="00B32D75"/>
    <w:rsid w:val="00B33290"/>
    <w:rsid w:val="00B3361F"/>
    <w:rsid w:val="00B339CD"/>
    <w:rsid w:val="00B342AC"/>
    <w:rsid w:val="00B34918"/>
    <w:rsid w:val="00B410F3"/>
    <w:rsid w:val="00B42710"/>
    <w:rsid w:val="00B43979"/>
    <w:rsid w:val="00B4397A"/>
    <w:rsid w:val="00B51895"/>
    <w:rsid w:val="00B53A2A"/>
    <w:rsid w:val="00B53B8E"/>
    <w:rsid w:val="00B57857"/>
    <w:rsid w:val="00B608DB"/>
    <w:rsid w:val="00B60F97"/>
    <w:rsid w:val="00B60FD5"/>
    <w:rsid w:val="00B61D56"/>
    <w:rsid w:val="00B61F37"/>
    <w:rsid w:val="00B6315E"/>
    <w:rsid w:val="00B64CB1"/>
    <w:rsid w:val="00B656AE"/>
    <w:rsid w:val="00B65AFC"/>
    <w:rsid w:val="00B65B07"/>
    <w:rsid w:val="00B66CC5"/>
    <w:rsid w:val="00B67BFC"/>
    <w:rsid w:val="00B67D51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86651"/>
    <w:rsid w:val="00B93E09"/>
    <w:rsid w:val="00B93EE0"/>
    <w:rsid w:val="00B96BFE"/>
    <w:rsid w:val="00BA0940"/>
    <w:rsid w:val="00BA267A"/>
    <w:rsid w:val="00BA3A0E"/>
    <w:rsid w:val="00BA3D0B"/>
    <w:rsid w:val="00BA5A0C"/>
    <w:rsid w:val="00BB0244"/>
    <w:rsid w:val="00BB04EA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BF67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14D1"/>
    <w:rsid w:val="00C1271B"/>
    <w:rsid w:val="00C13585"/>
    <w:rsid w:val="00C13880"/>
    <w:rsid w:val="00C17342"/>
    <w:rsid w:val="00C20C78"/>
    <w:rsid w:val="00C20F0E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D97"/>
    <w:rsid w:val="00C50936"/>
    <w:rsid w:val="00C511E0"/>
    <w:rsid w:val="00C516E6"/>
    <w:rsid w:val="00C51AFB"/>
    <w:rsid w:val="00C52045"/>
    <w:rsid w:val="00C53A87"/>
    <w:rsid w:val="00C5436A"/>
    <w:rsid w:val="00C543CC"/>
    <w:rsid w:val="00C54940"/>
    <w:rsid w:val="00C551A9"/>
    <w:rsid w:val="00C55F10"/>
    <w:rsid w:val="00C56034"/>
    <w:rsid w:val="00C57126"/>
    <w:rsid w:val="00C57AD2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2C59"/>
    <w:rsid w:val="00C93759"/>
    <w:rsid w:val="00C9424E"/>
    <w:rsid w:val="00C943D1"/>
    <w:rsid w:val="00C9621E"/>
    <w:rsid w:val="00CA0F05"/>
    <w:rsid w:val="00CA18DB"/>
    <w:rsid w:val="00CA1F5C"/>
    <w:rsid w:val="00CA220D"/>
    <w:rsid w:val="00CA22E2"/>
    <w:rsid w:val="00CA37ED"/>
    <w:rsid w:val="00CA56C6"/>
    <w:rsid w:val="00CA7807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560"/>
    <w:rsid w:val="00CC1D0D"/>
    <w:rsid w:val="00CC27A1"/>
    <w:rsid w:val="00CC29CE"/>
    <w:rsid w:val="00CC2EC6"/>
    <w:rsid w:val="00CC423C"/>
    <w:rsid w:val="00CC5DFD"/>
    <w:rsid w:val="00CC6844"/>
    <w:rsid w:val="00CC7C8D"/>
    <w:rsid w:val="00CC7F74"/>
    <w:rsid w:val="00CD13E5"/>
    <w:rsid w:val="00CD17F0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F42"/>
    <w:rsid w:val="00CF57C7"/>
    <w:rsid w:val="00CF6AD3"/>
    <w:rsid w:val="00CF7537"/>
    <w:rsid w:val="00CF7C58"/>
    <w:rsid w:val="00D05563"/>
    <w:rsid w:val="00D06C02"/>
    <w:rsid w:val="00D06D97"/>
    <w:rsid w:val="00D07B94"/>
    <w:rsid w:val="00D07EC2"/>
    <w:rsid w:val="00D10778"/>
    <w:rsid w:val="00D10FA1"/>
    <w:rsid w:val="00D11A6D"/>
    <w:rsid w:val="00D147F5"/>
    <w:rsid w:val="00D14C5D"/>
    <w:rsid w:val="00D14CB6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B3D"/>
    <w:rsid w:val="00D3051E"/>
    <w:rsid w:val="00D32097"/>
    <w:rsid w:val="00D33009"/>
    <w:rsid w:val="00D3348B"/>
    <w:rsid w:val="00D33ACD"/>
    <w:rsid w:val="00D348E4"/>
    <w:rsid w:val="00D409E2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4E39"/>
    <w:rsid w:val="00D65BEE"/>
    <w:rsid w:val="00D66AA4"/>
    <w:rsid w:val="00D675D0"/>
    <w:rsid w:val="00D701A1"/>
    <w:rsid w:val="00D71842"/>
    <w:rsid w:val="00D72E1A"/>
    <w:rsid w:val="00D73C8E"/>
    <w:rsid w:val="00D74EF6"/>
    <w:rsid w:val="00D8023F"/>
    <w:rsid w:val="00D81711"/>
    <w:rsid w:val="00D82B0E"/>
    <w:rsid w:val="00D84E2B"/>
    <w:rsid w:val="00D862C0"/>
    <w:rsid w:val="00D87747"/>
    <w:rsid w:val="00D87CA4"/>
    <w:rsid w:val="00D90384"/>
    <w:rsid w:val="00D90C34"/>
    <w:rsid w:val="00D91D69"/>
    <w:rsid w:val="00D92FB7"/>
    <w:rsid w:val="00D93BE3"/>
    <w:rsid w:val="00D94390"/>
    <w:rsid w:val="00D945AF"/>
    <w:rsid w:val="00D9542E"/>
    <w:rsid w:val="00D957EA"/>
    <w:rsid w:val="00D958E3"/>
    <w:rsid w:val="00DA19A1"/>
    <w:rsid w:val="00DA49BE"/>
    <w:rsid w:val="00DA711A"/>
    <w:rsid w:val="00DB11AA"/>
    <w:rsid w:val="00DB11F4"/>
    <w:rsid w:val="00DB14D9"/>
    <w:rsid w:val="00DB18A3"/>
    <w:rsid w:val="00DB20BE"/>
    <w:rsid w:val="00DB3288"/>
    <w:rsid w:val="00DB5562"/>
    <w:rsid w:val="00DC0010"/>
    <w:rsid w:val="00DC1896"/>
    <w:rsid w:val="00DC19D1"/>
    <w:rsid w:val="00DC1D4C"/>
    <w:rsid w:val="00DC3F52"/>
    <w:rsid w:val="00DC4267"/>
    <w:rsid w:val="00DC4A9D"/>
    <w:rsid w:val="00DC4EE4"/>
    <w:rsid w:val="00DC4F37"/>
    <w:rsid w:val="00DC5DB3"/>
    <w:rsid w:val="00DD0B61"/>
    <w:rsid w:val="00DD1DCF"/>
    <w:rsid w:val="00DD2039"/>
    <w:rsid w:val="00DD2ED7"/>
    <w:rsid w:val="00DD356D"/>
    <w:rsid w:val="00DD41C8"/>
    <w:rsid w:val="00DD6237"/>
    <w:rsid w:val="00DE135B"/>
    <w:rsid w:val="00DE31AD"/>
    <w:rsid w:val="00DE629B"/>
    <w:rsid w:val="00DE714A"/>
    <w:rsid w:val="00DF27CE"/>
    <w:rsid w:val="00DF2CB8"/>
    <w:rsid w:val="00DF3A66"/>
    <w:rsid w:val="00DF3D1F"/>
    <w:rsid w:val="00DF3E32"/>
    <w:rsid w:val="00DF73AC"/>
    <w:rsid w:val="00DF7613"/>
    <w:rsid w:val="00E007C7"/>
    <w:rsid w:val="00E009AC"/>
    <w:rsid w:val="00E02B9B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776"/>
    <w:rsid w:val="00E4454D"/>
    <w:rsid w:val="00E45DD4"/>
    <w:rsid w:val="00E45E67"/>
    <w:rsid w:val="00E46774"/>
    <w:rsid w:val="00E468B7"/>
    <w:rsid w:val="00E50821"/>
    <w:rsid w:val="00E5169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3C2"/>
    <w:rsid w:val="00E777F8"/>
    <w:rsid w:val="00E81B5B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92F"/>
    <w:rsid w:val="00E95A75"/>
    <w:rsid w:val="00E95EBC"/>
    <w:rsid w:val="00EA0256"/>
    <w:rsid w:val="00EA1043"/>
    <w:rsid w:val="00EA15EC"/>
    <w:rsid w:val="00EA1E56"/>
    <w:rsid w:val="00EA2847"/>
    <w:rsid w:val="00EA39E8"/>
    <w:rsid w:val="00EA3FD3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B570C"/>
    <w:rsid w:val="00EC03BE"/>
    <w:rsid w:val="00EC1B2D"/>
    <w:rsid w:val="00EC1D3E"/>
    <w:rsid w:val="00EC3ACA"/>
    <w:rsid w:val="00EC4AF7"/>
    <w:rsid w:val="00EC5328"/>
    <w:rsid w:val="00EC55D4"/>
    <w:rsid w:val="00EC62BA"/>
    <w:rsid w:val="00ED00DE"/>
    <w:rsid w:val="00ED048F"/>
    <w:rsid w:val="00ED0992"/>
    <w:rsid w:val="00ED0A8D"/>
    <w:rsid w:val="00ED1C72"/>
    <w:rsid w:val="00ED35C9"/>
    <w:rsid w:val="00ED51B0"/>
    <w:rsid w:val="00EE082D"/>
    <w:rsid w:val="00EE08C5"/>
    <w:rsid w:val="00EE4827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6A19"/>
    <w:rsid w:val="00F070D6"/>
    <w:rsid w:val="00F07F4E"/>
    <w:rsid w:val="00F11730"/>
    <w:rsid w:val="00F1230E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6297"/>
    <w:rsid w:val="00F2776C"/>
    <w:rsid w:val="00F27C7B"/>
    <w:rsid w:val="00F30825"/>
    <w:rsid w:val="00F30B86"/>
    <w:rsid w:val="00F3162C"/>
    <w:rsid w:val="00F32027"/>
    <w:rsid w:val="00F32A82"/>
    <w:rsid w:val="00F32FFD"/>
    <w:rsid w:val="00F342E7"/>
    <w:rsid w:val="00F34BD1"/>
    <w:rsid w:val="00F370D1"/>
    <w:rsid w:val="00F45E58"/>
    <w:rsid w:val="00F46173"/>
    <w:rsid w:val="00F47ABE"/>
    <w:rsid w:val="00F50EF1"/>
    <w:rsid w:val="00F56484"/>
    <w:rsid w:val="00F56C05"/>
    <w:rsid w:val="00F56E59"/>
    <w:rsid w:val="00F60142"/>
    <w:rsid w:val="00F61161"/>
    <w:rsid w:val="00F6182E"/>
    <w:rsid w:val="00F628A6"/>
    <w:rsid w:val="00F62EA8"/>
    <w:rsid w:val="00F632FA"/>
    <w:rsid w:val="00F63B0A"/>
    <w:rsid w:val="00F63DC4"/>
    <w:rsid w:val="00F63E12"/>
    <w:rsid w:val="00F64B60"/>
    <w:rsid w:val="00F6537B"/>
    <w:rsid w:val="00F66D2F"/>
    <w:rsid w:val="00F67546"/>
    <w:rsid w:val="00F70310"/>
    <w:rsid w:val="00F71912"/>
    <w:rsid w:val="00F735BB"/>
    <w:rsid w:val="00F74937"/>
    <w:rsid w:val="00F7496A"/>
    <w:rsid w:val="00F7738C"/>
    <w:rsid w:val="00F774C1"/>
    <w:rsid w:val="00F809BC"/>
    <w:rsid w:val="00F82A79"/>
    <w:rsid w:val="00F8318B"/>
    <w:rsid w:val="00F83C00"/>
    <w:rsid w:val="00F84490"/>
    <w:rsid w:val="00F85DC0"/>
    <w:rsid w:val="00F866FB"/>
    <w:rsid w:val="00F87611"/>
    <w:rsid w:val="00F9000E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7AB2"/>
    <w:rsid w:val="00F97F1F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BA3"/>
    <w:rsid w:val="00FC65A9"/>
    <w:rsid w:val="00FC6C75"/>
    <w:rsid w:val="00FC71D7"/>
    <w:rsid w:val="00FC79E0"/>
    <w:rsid w:val="00FD0BA6"/>
    <w:rsid w:val="00FD0D5B"/>
    <w:rsid w:val="00FD1195"/>
    <w:rsid w:val="00FD13A1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438F"/>
    <w:rsid w:val="00FE5C15"/>
    <w:rsid w:val="00FF1FA5"/>
    <w:rsid w:val="00FF29BA"/>
    <w:rsid w:val="00FF2B38"/>
    <w:rsid w:val="00FF2DF0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91DB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91D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7083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67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FD80E-A20E-4069-8ED1-966042DCD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5</Pages>
  <Words>1701</Words>
  <Characters>9702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59</cp:revision>
  <cp:lastPrinted>2012-03-15T10:36:00Z</cp:lastPrinted>
  <dcterms:created xsi:type="dcterms:W3CDTF">2016-05-13T19:55:00Z</dcterms:created>
  <dcterms:modified xsi:type="dcterms:W3CDTF">2016-08-11T22:26:00Z</dcterms:modified>
</cp:coreProperties>
</file>